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9EF43" w14:textId="77777777" w:rsidR="006F0B9D" w:rsidRPr="00233FC3" w:rsidRDefault="006F0B9D" w:rsidP="006F0B9D">
      <w:pPr>
        <w:suppressAutoHyphens/>
        <w:jc w:val="center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Б</w:t>
      </w:r>
      <w:r w:rsidRPr="00233FC3">
        <w:rPr>
          <w:rStyle w:val="FontStyle38"/>
          <w:b/>
          <w:sz w:val="28"/>
          <w:szCs w:val="28"/>
        </w:rPr>
        <w:t>анк "СЕРВИС</w:t>
      </w:r>
      <w:r>
        <w:rPr>
          <w:rStyle w:val="FontStyle38"/>
          <w:b/>
          <w:sz w:val="28"/>
          <w:szCs w:val="28"/>
        </w:rPr>
        <w:t xml:space="preserve"> </w:t>
      </w:r>
      <w:r w:rsidRPr="00233FC3">
        <w:rPr>
          <w:rStyle w:val="FontStyle38"/>
          <w:b/>
          <w:sz w:val="28"/>
          <w:szCs w:val="28"/>
        </w:rPr>
        <w:t xml:space="preserve">РЕЗЕРВ" </w:t>
      </w:r>
    </w:p>
    <w:p w14:paraId="6DECB72D" w14:textId="77777777" w:rsidR="006F0B9D" w:rsidRPr="00233FC3" w:rsidRDefault="006F0B9D" w:rsidP="006F0B9D">
      <w:pPr>
        <w:suppressAutoHyphens/>
        <w:jc w:val="center"/>
        <w:rPr>
          <w:rStyle w:val="FontStyle38"/>
          <w:b/>
          <w:sz w:val="28"/>
          <w:szCs w:val="28"/>
        </w:rPr>
      </w:pPr>
      <w:r w:rsidRPr="00233FC3">
        <w:rPr>
          <w:rStyle w:val="FontStyle38"/>
          <w:b/>
          <w:sz w:val="28"/>
          <w:szCs w:val="28"/>
        </w:rPr>
        <w:t>(акционерное общество)</w:t>
      </w:r>
    </w:p>
    <w:p w14:paraId="2D3C3162" w14:textId="77777777" w:rsidR="006F0B9D" w:rsidRDefault="006F0B9D" w:rsidP="006F0B9D">
      <w:pPr>
        <w:pStyle w:val="Default"/>
        <w:ind w:firstLine="708"/>
        <w:jc w:val="both"/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4075"/>
      </w:tblGrid>
      <w:tr w:rsidR="006F0B9D" w:rsidRPr="0054106B" w14:paraId="5FE2662D" w14:textId="77777777" w:rsidTr="002E3780">
        <w:tc>
          <w:tcPr>
            <w:tcW w:w="4075" w:type="dxa"/>
            <w:shd w:val="clear" w:color="auto" w:fill="auto"/>
          </w:tcPr>
          <w:p w14:paraId="793F55FD" w14:textId="77777777" w:rsidR="006F0B9D" w:rsidRPr="0054106B" w:rsidRDefault="006F0B9D" w:rsidP="006F0B9D">
            <w:pPr>
              <w:spacing w:after="0" w:line="240" w:lineRule="auto"/>
              <w:ind w:firstLine="0"/>
            </w:pPr>
            <w:r w:rsidRPr="0054106B">
              <w:t>УТВЕРЖДЕНО</w:t>
            </w:r>
          </w:p>
          <w:p w14:paraId="0DD2BF81" w14:textId="77777777" w:rsidR="006F0B9D" w:rsidRPr="0054106B" w:rsidRDefault="006F0B9D" w:rsidP="006F0B9D">
            <w:pPr>
              <w:spacing w:after="0" w:line="240" w:lineRule="auto"/>
              <w:ind w:firstLine="0"/>
            </w:pPr>
            <w:r>
              <w:t>Правлением</w:t>
            </w:r>
          </w:p>
          <w:p w14:paraId="69095D40" w14:textId="77777777" w:rsidR="006F0B9D" w:rsidRPr="0054106B" w:rsidRDefault="006F0B9D" w:rsidP="006F0B9D">
            <w:pPr>
              <w:spacing w:after="0" w:line="240" w:lineRule="auto"/>
              <w:ind w:firstLine="0"/>
            </w:pPr>
            <w:r w:rsidRPr="0054106B">
              <w:t>Б</w:t>
            </w:r>
            <w:r>
              <w:t>анка</w:t>
            </w:r>
            <w:r w:rsidRPr="0054106B">
              <w:t xml:space="preserve"> «СЕРВИС</w:t>
            </w:r>
            <w:r>
              <w:t xml:space="preserve"> </w:t>
            </w:r>
            <w:r w:rsidRPr="0054106B">
              <w:t>РЕЗЕРВ»</w:t>
            </w:r>
            <w:r>
              <w:t xml:space="preserve"> (АО)</w:t>
            </w:r>
          </w:p>
          <w:p w14:paraId="274B5298" w14:textId="0621A5DA" w:rsidR="006F0B9D" w:rsidRPr="0054106B" w:rsidRDefault="006F0B9D" w:rsidP="006F0B9D">
            <w:pPr>
              <w:spacing w:after="0" w:line="240" w:lineRule="auto"/>
              <w:ind w:firstLine="0"/>
            </w:pPr>
            <w:r w:rsidRPr="0054106B">
              <w:t xml:space="preserve">Протокол № </w:t>
            </w:r>
            <w:r w:rsidR="007E03F2">
              <w:rPr>
                <w:lang w:val="en-US"/>
              </w:rPr>
              <w:t>23</w:t>
            </w:r>
            <w:r w:rsidRPr="0054106B">
              <w:t xml:space="preserve"> </w:t>
            </w:r>
            <w:r>
              <w:t xml:space="preserve"> </w:t>
            </w:r>
            <w:r w:rsidRPr="0054106B">
              <w:t>от</w:t>
            </w:r>
            <w:r>
              <w:t xml:space="preserve"> </w:t>
            </w:r>
            <w:r w:rsidR="007E03F2">
              <w:rPr>
                <w:lang w:val="en-US"/>
              </w:rPr>
              <w:t>30</w:t>
            </w:r>
            <w:bookmarkStart w:id="0" w:name="_GoBack"/>
            <w:bookmarkEnd w:id="0"/>
            <w:r w:rsidRPr="0054106B">
              <w:t>.</w:t>
            </w:r>
            <w:r>
              <w:t>08</w:t>
            </w:r>
            <w:r w:rsidRPr="0054106B">
              <w:t>.20</w:t>
            </w:r>
            <w:r>
              <w:t>2</w:t>
            </w:r>
            <w:r w:rsidR="00906E08">
              <w:t>2</w:t>
            </w:r>
            <w:r w:rsidRPr="0054106B">
              <w:t>г.</w:t>
            </w:r>
          </w:p>
          <w:p w14:paraId="0FAC4BBE" w14:textId="77777777" w:rsidR="006F0B9D" w:rsidRPr="0054106B" w:rsidRDefault="006F0B9D" w:rsidP="006F0B9D">
            <w:pPr>
              <w:spacing w:after="0" w:line="240" w:lineRule="auto"/>
            </w:pPr>
          </w:p>
        </w:tc>
      </w:tr>
    </w:tbl>
    <w:p w14:paraId="4819441F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sz w:val="22"/>
          <w:szCs w:val="22"/>
          <w:lang w:eastAsia="ru-RU"/>
        </w:rPr>
      </w:pPr>
    </w:p>
    <w:p w14:paraId="0C573068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sz w:val="40"/>
          <w:szCs w:val="40"/>
          <w:lang w:eastAsia="ru-RU"/>
        </w:rPr>
      </w:pPr>
    </w:p>
    <w:p w14:paraId="07E8C2C7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sz w:val="40"/>
          <w:szCs w:val="40"/>
          <w:lang w:eastAsia="ru-RU"/>
        </w:rPr>
      </w:pPr>
    </w:p>
    <w:p w14:paraId="0784FA3A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sz w:val="40"/>
          <w:szCs w:val="40"/>
          <w:lang w:eastAsia="ru-RU"/>
        </w:rPr>
      </w:pPr>
    </w:p>
    <w:p w14:paraId="5DBC3499" w14:textId="677F255A" w:rsidR="006F0B9D" w:rsidRPr="006F0B9D" w:rsidRDefault="00AC332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Правила</w:t>
      </w:r>
      <w:r w:rsidR="00C04B2E" w:rsidRPr="006F0B9D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lang w:eastAsia="ru-RU"/>
        </w:rPr>
        <w:t>п</w:t>
      </w:r>
      <w:r w:rsidR="00C04B2E" w:rsidRPr="006F0B9D">
        <w:rPr>
          <w:rFonts w:eastAsia="Times New Roman"/>
          <w:b/>
          <w:bCs/>
          <w:sz w:val="32"/>
          <w:szCs w:val="32"/>
          <w:lang w:eastAsia="ru-RU"/>
        </w:rPr>
        <w:t xml:space="preserve">о </w:t>
      </w:r>
      <w:r w:rsidR="008B6D09" w:rsidRPr="006F0B9D">
        <w:rPr>
          <w:rFonts w:eastAsia="Times New Roman"/>
          <w:b/>
          <w:bCs/>
          <w:sz w:val="32"/>
          <w:szCs w:val="32"/>
          <w:lang w:eastAsia="ru-RU"/>
        </w:rPr>
        <w:t>защит</w:t>
      </w:r>
      <w:r w:rsidR="00C04B2E" w:rsidRPr="006F0B9D">
        <w:rPr>
          <w:rFonts w:eastAsia="Times New Roman"/>
          <w:b/>
          <w:bCs/>
          <w:sz w:val="32"/>
          <w:szCs w:val="32"/>
          <w:lang w:eastAsia="ru-RU"/>
        </w:rPr>
        <w:t>е</w:t>
      </w:r>
      <w:r w:rsidR="008B6D09" w:rsidRPr="006F0B9D">
        <w:rPr>
          <w:rFonts w:eastAsia="Times New Roman"/>
          <w:b/>
          <w:bCs/>
          <w:sz w:val="32"/>
          <w:szCs w:val="32"/>
          <w:lang w:eastAsia="ru-RU"/>
        </w:rPr>
        <w:t xml:space="preserve"> прав и интересов клиентов-получателей финансовых услуг</w:t>
      </w:r>
      <w:r w:rsidR="006F0B9D" w:rsidRPr="006F0B9D">
        <w:rPr>
          <w:rFonts w:eastAsia="Times New Roman"/>
          <w:b/>
          <w:bCs/>
          <w:sz w:val="32"/>
          <w:szCs w:val="32"/>
          <w:lang w:eastAsia="ru-RU"/>
        </w:rPr>
        <w:t xml:space="preserve">, связанных с депозитарной деятельностью </w:t>
      </w:r>
    </w:p>
    <w:p w14:paraId="3AB633A4" w14:textId="71D26F3D" w:rsidR="008B6D09" w:rsidRPr="006F0B9D" w:rsidRDefault="006F0B9D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F0B9D">
        <w:rPr>
          <w:rFonts w:eastAsia="Times New Roman"/>
          <w:b/>
          <w:bCs/>
          <w:sz w:val="32"/>
          <w:szCs w:val="32"/>
          <w:lang w:eastAsia="ru-RU"/>
        </w:rPr>
        <w:t>Банк</w:t>
      </w:r>
      <w:r w:rsidR="008C2AE2">
        <w:rPr>
          <w:rFonts w:eastAsia="Times New Roman"/>
          <w:b/>
          <w:bCs/>
          <w:sz w:val="32"/>
          <w:szCs w:val="32"/>
          <w:lang w:eastAsia="ru-RU"/>
        </w:rPr>
        <w:t>а</w:t>
      </w:r>
      <w:r w:rsidRPr="006F0B9D">
        <w:rPr>
          <w:rFonts w:eastAsia="Times New Roman"/>
          <w:b/>
          <w:bCs/>
          <w:sz w:val="32"/>
          <w:szCs w:val="32"/>
          <w:lang w:eastAsia="ru-RU"/>
        </w:rPr>
        <w:t xml:space="preserve"> «СЕРВИС РЕЗЕРВ» (АО)</w:t>
      </w:r>
    </w:p>
    <w:p w14:paraId="7AE7F371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54CA737E" w14:textId="77777777" w:rsidR="00DE3322" w:rsidRPr="006F0B9D" w:rsidRDefault="00DE3322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75BD7C64" w14:textId="77777777" w:rsidR="00DE3322" w:rsidRPr="006F0B9D" w:rsidRDefault="00DE3322" w:rsidP="006F0B9D">
      <w:pPr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6EA81361" w14:textId="77777777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40FC66ED" w14:textId="77777777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2E056126" w14:textId="77777777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1F6CBA7C" w14:textId="77777777" w:rsidR="008B6D09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0623CF73" w14:textId="77777777" w:rsidR="006F0B9D" w:rsidRDefault="006F0B9D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26DA337D" w14:textId="77777777" w:rsidR="006F0B9D" w:rsidRDefault="006F0B9D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1BF60B8B" w14:textId="77777777" w:rsidR="006F0B9D" w:rsidRDefault="006F0B9D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492591C3" w14:textId="77777777" w:rsidR="006F0B9D" w:rsidRDefault="006F0B9D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4155BD82" w14:textId="77777777" w:rsidR="006F0B9D" w:rsidRPr="006F0B9D" w:rsidRDefault="006F0B9D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sz w:val="48"/>
          <w:szCs w:val="20"/>
          <w:lang w:eastAsia="ru-RU"/>
        </w:rPr>
      </w:pPr>
    </w:p>
    <w:p w14:paraId="1CB5D881" w14:textId="77777777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rPr>
          <w:rFonts w:eastAsia="Times New Roman"/>
          <w:b/>
          <w:sz w:val="48"/>
          <w:szCs w:val="20"/>
          <w:lang w:eastAsia="ru-RU"/>
        </w:rPr>
      </w:pPr>
    </w:p>
    <w:p w14:paraId="073F7FAB" w14:textId="27C240F0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center"/>
        <w:rPr>
          <w:rFonts w:eastAsia="Times New Roman"/>
          <w:b/>
          <w:lang w:eastAsia="ru-RU"/>
        </w:rPr>
      </w:pPr>
      <w:r w:rsidRPr="006F0B9D">
        <w:rPr>
          <w:rFonts w:eastAsia="Times New Roman"/>
          <w:b/>
          <w:lang w:eastAsia="ru-RU"/>
        </w:rPr>
        <w:t>Москва, 202</w:t>
      </w:r>
      <w:r w:rsidR="00C73918" w:rsidRPr="006F0B9D">
        <w:rPr>
          <w:rFonts w:eastAsia="Times New Roman"/>
          <w:b/>
          <w:lang w:eastAsia="ru-RU"/>
        </w:rPr>
        <w:t>2</w:t>
      </w:r>
    </w:p>
    <w:p w14:paraId="49C73915" w14:textId="77777777" w:rsidR="008B6D09" w:rsidRPr="006F0B9D" w:rsidRDefault="008B6D09" w:rsidP="006F0B9D">
      <w:pPr>
        <w:spacing w:after="0"/>
        <w:rPr>
          <w:b/>
        </w:rPr>
      </w:pPr>
    </w:p>
    <w:p w14:paraId="13373A0E" w14:textId="50EA8F3E" w:rsidR="008B6D09" w:rsidRPr="006F0B9D" w:rsidRDefault="008B6D09" w:rsidP="006F0B9D">
      <w:pPr>
        <w:keepNext/>
        <w:widowControl w:val="0"/>
        <w:autoSpaceDE/>
        <w:autoSpaceDN/>
        <w:adjustRightInd/>
        <w:spacing w:after="0" w:line="276" w:lineRule="auto"/>
        <w:ind w:firstLine="0"/>
        <w:jc w:val="center"/>
        <w:outlineLvl w:val="0"/>
        <w:rPr>
          <w:rFonts w:eastAsia="SimSun"/>
          <w:b/>
          <w:lang w:eastAsia="zh-CN"/>
        </w:rPr>
      </w:pPr>
      <w:r w:rsidRPr="006F0B9D">
        <w:rPr>
          <w:rFonts w:eastAsia="SimSun"/>
          <w:b/>
          <w:lang w:eastAsia="zh-CN"/>
        </w:rPr>
        <w:lastRenderedPageBreak/>
        <w:t>ОГЛАВЛЕНИЕ</w:t>
      </w:r>
      <w:r w:rsidR="00235629" w:rsidRPr="006F0B9D">
        <w:rPr>
          <w:rFonts w:eastAsia="SimSun"/>
          <w:b/>
          <w:lang w:eastAsia="zh-CN"/>
        </w:rPr>
        <w:t>.</w:t>
      </w:r>
    </w:p>
    <w:p w14:paraId="48BAF3D7" w14:textId="77777777" w:rsidR="008B6D09" w:rsidRPr="006F0B9D" w:rsidRDefault="008B6D09" w:rsidP="006F0B9D">
      <w:pPr>
        <w:autoSpaceDE/>
        <w:autoSpaceDN/>
        <w:adjustRightInd/>
        <w:spacing w:after="0" w:line="276" w:lineRule="auto"/>
        <w:ind w:firstLine="0"/>
        <w:rPr>
          <w:rFonts w:eastAsia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280"/>
        <w:gridCol w:w="643"/>
      </w:tblGrid>
      <w:tr w:rsidR="000E06BE" w:rsidRPr="006F0B9D" w14:paraId="24DEDF0F" w14:textId="77777777" w:rsidTr="005861D8">
        <w:tc>
          <w:tcPr>
            <w:tcW w:w="648" w:type="dxa"/>
            <w:shd w:val="clear" w:color="auto" w:fill="auto"/>
          </w:tcPr>
          <w:p w14:paraId="47296741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14:paraId="1A6B14E3" w14:textId="1A4E72AA" w:rsidR="008B6D09" w:rsidRPr="006F0B9D" w:rsidRDefault="008B6D09" w:rsidP="00B666A1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 xml:space="preserve">Общие </w:t>
            </w:r>
            <w:r w:rsidR="00B666A1">
              <w:rPr>
                <w:rFonts w:eastAsia="Times New Roman"/>
                <w:iCs/>
                <w:lang w:eastAsia="ru-RU"/>
              </w:rPr>
              <w:t>Положения</w:t>
            </w:r>
            <w:r w:rsidRPr="006F0B9D">
              <w:rPr>
                <w:rFonts w:eastAsia="Times New Roman"/>
                <w:iCs/>
                <w:lang w:eastAsia="ru-RU"/>
              </w:rPr>
              <w:t xml:space="preserve"> ………………………………………………………….……</w:t>
            </w:r>
          </w:p>
        </w:tc>
        <w:tc>
          <w:tcPr>
            <w:tcW w:w="643" w:type="dxa"/>
            <w:shd w:val="clear" w:color="auto" w:fill="auto"/>
          </w:tcPr>
          <w:p w14:paraId="190D0E00" w14:textId="75439733" w:rsidR="008B6D09" w:rsidRPr="006F0B9D" w:rsidRDefault="00DB667A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3</w:t>
            </w:r>
          </w:p>
        </w:tc>
      </w:tr>
      <w:tr w:rsidR="000E06BE" w:rsidRPr="006F0B9D" w14:paraId="2E792B92" w14:textId="77777777" w:rsidTr="005861D8">
        <w:tc>
          <w:tcPr>
            <w:tcW w:w="648" w:type="dxa"/>
            <w:shd w:val="clear" w:color="auto" w:fill="auto"/>
          </w:tcPr>
          <w:p w14:paraId="151FF9C0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06BCF02D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1956B562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  <w:tr w:rsidR="000E06BE" w:rsidRPr="006F0B9D" w14:paraId="5215CFCC" w14:textId="77777777" w:rsidTr="005861D8">
        <w:tc>
          <w:tcPr>
            <w:tcW w:w="648" w:type="dxa"/>
            <w:shd w:val="clear" w:color="auto" w:fill="auto"/>
          </w:tcPr>
          <w:p w14:paraId="79895800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14:paraId="250201A5" w14:textId="6BBACCCD" w:rsidR="008B6D09" w:rsidRPr="006F0B9D" w:rsidRDefault="00DE3322" w:rsidP="00D854C3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b/>
                <w:bCs/>
                <w:iCs/>
                <w:lang w:eastAsia="ru-RU"/>
              </w:rPr>
            </w:pPr>
            <w:r w:rsidRPr="006F0B9D">
              <w:rPr>
                <w:rFonts w:eastAsia="Times New Roman"/>
                <w:bCs/>
                <w:iCs/>
                <w:lang w:eastAsia="ru-RU"/>
              </w:rPr>
              <w:t xml:space="preserve">Правила предоставления информации </w:t>
            </w:r>
            <w:r w:rsidR="00D854C3">
              <w:rPr>
                <w:rFonts w:eastAsia="Times New Roman"/>
                <w:bCs/>
                <w:iCs/>
                <w:lang w:eastAsia="ru-RU"/>
              </w:rPr>
              <w:t>Д</w:t>
            </w:r>
            <w:r w:rsidRPr="006F0B9D">
              <w:rPr>
                <w:rFonts w:eastAsia="Times New Roman"/>
                <w:bCs/>
                <w:iCs/>
                <w:lang w:eastAsia="ru-RU"/>
              </w:rPr>
              <w:t>епозитарием.</w:t>
            </w:r>
            <w:r w:rsidRPr="006F0B9D">
              <w:rPr>
                <w:rFonts w:eastAsia="Times New Roman"/>
                <w:iCs/>
                <w:lang w:eastAsia="ru-RU"/>
              </w:rPr>
              <w:t>…………………….</w:t>
            </w:r>
            <w:r w:rsidR="008B6D09" w:rsidRPr="006F0B9D">
              <w:rPr>
                <w:rFonts w:eastAsia="Times New Roman"/>
                <w:iCs/>
                <w:lang w:eastAsia="ru-RU"/>
              </w:rPr>
              <w:t>......</w:t>
            </w:r>
          </w:p>
        </w:tc>
        <w:tc>
          <w:tcPr>
            <w:tcW w:w="643" w:type="dxa"/>
            <w:shd w:val="clear" w:color="auto" w:fill="auto"/>
          </w:tcPr>
          <w:p w14:paraId="5905E457" w14:textId="4D12D5CA" w:rsidR="008B6D09" w:rsidRPr="006F0B9D" w:rsidRDefault="00CE3507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</w:p>
        </w:tc>
      </w:tr>
      <w:tr w:rsidR="000E06BE" w:rsidRPr="006F0B9D" w14:paraId="224F5BB2" w14:textId="77777777" w:rsidTr="005861D8">
        <w:tc>
          <w:tcPr>
            <w:tcW w:w="648" w:type="dxa"/>
            <w:shd w:val="clear" w:color="auto" w:fill="auto"/>
          </w:tcPr>
          <w:p w14:paraId="29D1980F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68C32DD8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22C2B2BA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  <w:tr w:rsidR="000E06BE" w:rsidRPr="006F0B9D" w14:paraId="630D0F69" w14:textId="77777777" w:rsidTr="005861D8">
        <w:tc>
          <w:tcPr>
            <w:tcW w:w="648" w:type="dxa"/>
            <w:shd w:val="clear" w:color="auto" w:fill="auto"/>
          </w:tcPr>
          <w:p w14:paraId="597D7223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14:paraId="3C908494" w14:textId="21DD3701" w:rsidR="008B6D09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bCs/>
              </w:rPr>
              <w:t xml:space="preserve">Правила взаимодействия </w:t>
            </w:r>
            <w:r w:rsidR="00123423">
              <w:rPr>
                <w:bCs/>
              </w:rPr>
              <w:t>Депозитария</w:t>
            </w:r>
            <w:r w:rsidRPr="006F0B9D">
              <w:rPr>
                <w:bCs/>
              </w:rPr>
              <w:t xml:space="preserve"> с Получателями финансовых услуг</w:t>
            </w:r>
            <w:r w:rsidR="008B6D09" w:rsidRPr="006F0B9D">
              <w:rPr>
                <w:rFonts w:eastAsia="Times New Roman"/>
                <w:iCs/>
                <w:lang w:eastAsia="ru-RU"/>
              </w:rPr>
              <w:t>……...……………………………………………….……</w:t>
            </w:r>
            <w:r w:rsidR="00DB667A" w:rsidRPr="006F0B9D">
              <w:rPr>
                <w:rFonts w:eastAsia="Times New Roman"/>
                <w:iCs/>
                <w:lang w:eastAsia="ru-RU"/>
              </w:rPr>
              <w:t>……………………</w:t>
            </w:r>
          </w:p>
        </w:tc>
        <w:tc>
          <w:tcPr>
            <w:tcW w:w="643" w:type="dxa"/>
            <w:shd w:val="clear" w:color="auto" w:fill="auto"/>
          </w:tcPr>
          <w:p w14:paraId="50A55F91" w14:textId="77777777" w:rsidR="005775FD" w:rsidRPr="006F0B9D" w:rsidRDefault="005775F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0F3AEFC5" w14:textId="36415DEF" w:rsidR="008B6D09" w:rsidRPr="006F0B9D" w:rsidRDefault="00CE3507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6</w:t>
            </w:r>
          </w:p>
        </w:tc>
      </w:tr>
      <w:tr w:rsidR="000E06BE" w:rsidRPr="006F0B9D" w14:paraId="76F96C48" w14:textId="77777777" w:rsidTr="005861D8">
        <w:tc>
          <w:tcPr>
            <w:tcW w:w="648" w:type="dxa"/>
            <w:shd w:val="clear" w:color="auto" w:fill="auto"/>
          </w:tcPr>
          <w:p w14:paraId="07152DDA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528CBD97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7C5228F0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  <w:tr w:rsidR="000E06BE" w:rsidRPr="006F0B9D" w14:paraId="76D66E22" w14:textId="77777777" w:rsidTr="005861D8">
        <w:tc>
          <w:tcPr>
            <w:tcW w:w="648" w:type="dxa"/>
            <w:shd w:val="clear" w:color="auto" w:fill="auto"/>
          </w:tcPr>
          <w:p w14:paraId="59BBF1FA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14:paraId="1A3EEC59" w14:textId="5AF4258F" w:rsidR="008B6D09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Требования к порядку приема документов, связанных с оказанием финансовых услуг, в местах, предназначенн</w:t>
            </w:r>
            <w:r w:rsidR="00967A20" w:rsidRPr="006F0B9D">
              <w:rPr>
                <w:rFonts w:eastAsia="Times New Roman"/>
                <w:iCs/>
                <w:lang w:eastAsia="ru-RU"/>
              </w:rPr>
              <w:t xml:space="preserve">ых для обслуживания Получателей </w:t>
            </w:r>
            <w:r w:rsidRPr="006F0B9D">
              <w:rPr>
                <w:rFonts w:eastAsia="Times New Roman"/>
                <w:iCs/>
                <w:lang w:eastAsia="ru-RU"/>
              </w:rPr>
              <w:t>финансовых услуг</w:t>
            </w:r>
            <w:r w:rsidR="005775FD" w:rsidRPr="006F0B9D">
              <w:rPr>
                <w:rFonts w:eastAsia="Times New Roman"/>
                <w:iCs/>
                <w:lang w:eastAsia="ru-RU"/>
              </w:rPr>
              <w:t>…………………………………………………………………………………</w:t>
            </w:r>
          </w:p>
        </w:tc>
        <w:tc>
          <w:tcPr>
            <w:tcW w:w="643" w:type="dxa"/>
            <w:shd w:val="clear" w:color="auto" w:fill="auto"/>
          </w:tcPr>
          <w:p w14:paraId="38F615AE" w14:textId="77777777" w:rsidR="005775FD" w:rsidRPr="006F0B9D" w:rsidRDefault="005775F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53AA8B0D" w14:textId="77777777" w:rsidR="005775FD" w:rsidRPr="006F0B9D" w:rsidRDefault="005775F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35807495" w14:textId="77777777" w:rsidR="009F2E2D" w:rsidRPr="006F0B9D" w:rsidRDefault="009F2E2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7AFDD4B7" w14:textId="2909D3CF" w:rsidR="008B6D09" w:rsidRPr="006F0B9D" w:rsidRDefault="00CE3507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7</w:t>
            </w:r>
          </w:p>
        </w:tc>
      </w:tr>
      <w:tr w:rsidR="000E06BE" w:rsidRPr="006F0B9D" w14:paraId="5252D61E" w14:textId="77777777" w:rsidTr="005861D8">
        <w:tc>
          <w:tcPr>
            <w:tcW w:w="648" w:type="dxa"/>
            <w:shd w:val="clear" w:color="auto" w:fill="auto"/>
          </w:tcPr>
          <w:p w14:paraId="1B4BFFB8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4D9E08F0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42C9C9E3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  <w:tr w:rsidR="000E06BE" w:rsidRPr="006F0B9D" w14:paraId="01A03270" w14:textId="77777777" w:rsidTr="005861D8">
        <w:tc>
          <w:tcPr>
            <w:tcW w:w="648" w:type="dxa"/>
            <w:shd w:val="clear" w:color="auto" w:fill="auto"/>
          </w:tcPr>
          <w:p w14:paraId="4EED0FC5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14:paraId="7782CE5B" w14:textId="7720B90D" w:rsidR="008B6D09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bCs/>
              </w:rPr>
              <w:t xml:space="preserve">Требования к работникам </w:t>
            </w:r>
            <w:r w:rsidR="00123423">
              <w:rPr>
                <w:bCs/>
              </w:rPr>
              <w:t>Депозитария</w:t>
            </w:r>
            <w:r w:rsidRPr="006F0B9D">
              <w:rPr>
                <w:bCs/>
              </w:rPr>
              <w:t xml:space="preserve">, осуществляющим непосредственное взаимодействие с Получателями финансовых услуг, а также к проверке соответствия данных работников </w:t>
            </w:r>
            <w:r w:rsidR="00123423">
              <w:rPr>
                <w:bCs/>
              </w:rPr>
              <w:t>Депозитария</w:t>
            </w:r>
            <w:r w:rsidRPr="006F0B9D">
              <w:rPr>
                <w:bCs/>
              </w:rPr>
              <w:t xml:space="preserve"> указанным требованиям</w:t>
            </w:r>
            <w:r w:rsidR="005775FD" w:rsidRPr="006F0B9D">
              <w:rPr>
                <w:bCs/>
              </w:rPr>
              <w:t>………</w:t>
            </w:r>
            <w:r w:rsidR="00A25695" w:rsidRPr="006F0B9D">
              <w:rPr>
                <w:bCs/>
              </w:rPr>
              <w:t>…………………………………………………………………</w:t>
            </w:r>
          </w:p>
        </w:tc>
        <w:tc>
          <w:tcPr>
            <w:tcW w:w="643" w:type="dxa"/>
            <w:shd w:val="clear" w:color="auto" w:fill="auto"/>
          </w:tcPr>
          <w:p w14:paraId="409C1D7B" w14:textId="77777777" w:rsidR="005775FD" w:rsidRPr="006F0B9D" w:rsidRDefault="005775F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4023D02D" w14:textId="77777777" w:rsidR="005775FD" w:rsidRPr="006F0B9D" w:rsidRDefault="005775FD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5E53E915" w14:textId="77777777" w:rsidR="00A25695" w:rsidRPr="006F0B9D" w:rsidRDefault="00A25695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  <w:p w14:paraId="7033786F" w14:textId="73B697E4" w:rsidR="008B6D09" w:rsidRPr="006F0B9D" w:rsidRDefault="00CE3507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8</w:t>
            </w:r>
          </w:p>
        </w:tc>
      </w:tr>
      <w:tr w:rsidR="000E06BE" w:rsidRPr="006F0B9D" w14:paraId="613C8859" w14:textId="77777777" w:rsidTr="005861D8">
        <w:tc>
          <w:tcPr>
            <w:tcW w:w="648" w:type="dxa"/>
            <w:shd w:val="clear" w:color="auto" w:fill="auto"/>
          </w:tcPr>
          <w:p w14:paraId="79BBACC1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2FDF5F8D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276177C5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  <w:tr w:rsidR="000E06BE" w:rsidRPr="006F0B9D" w14:paraId="688375AD" w14:textId="77777777" w:rsidTr="005861D8">
        <w:tc>
          <w:tcPr>
            <w:tcW w:w="648" w:type="dxa"/>
            <w:shd w:val="clear" w:color="auto" w:fill="auto"/>
          </w:tcPr>
          <w:p w14:paraId="6A47989E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14:paraId="3C04C082" w14:textId="5FD3D7BA" w:rsidR="008B6D09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bCs/>
                <w:iCs/>
                <w:lang w:eastAsia="ru-RU"/>
              </w:rPr>
            </w:pPr>
            <w:r w:rsidRPr="006F0B9D">
              <w:rPr>
                <w:rFonts w:eastAsia="Times New Roman"/>
                <w:bCs/>
                <w:iCs/>
                <w:lang w:eastAsia="ru-RU"/>
              </w:rPr>
              <w:t>Рассмотрение обращений (жалоб)</w:t>
            </w:r>
            <w:r w:rsidR="005775FD" w:rsidRPr="006F0B9D">
              <w:rPr>
                <w:rFonts w:eastAsia="Times New Roman"/>
                <w:bCs/>
                <w:iCs/>
                <w:lang w:eastAsia="ru-RU"/>
              </w:rPr>
              <w:t>…………………………………………………</w:t>
            </w:r>
          </w:p>
          <w:p w14:paraId="57B6E0E1" w14:textId="238C1451" w:rsidR="00DE3322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1DDDFEC4" w14:textId="2104140D" w:rsidR="008B6D09" w:rsidRPr="006F0B9D" w:rsidRDefault="00CE3507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8</w:t>
            </w:r>
          </w:p>
        </w:tc>
      </w:tr>
      <w:tr w:rsidR="000E06BE" w:rsidRPr="006F0B9D" w14:paraId="0E234A8F" w14:textId="77777777" w:rsidTr="005861D8">
        <w:tc>
          <w:tcPr>
            <w:tcW w:w="648" w:type="dxa"/>
            <w:shd w:val="clear" w:color="auto" w:fill="auto"/>
          </w:tcPr>
          <w:p w14:paraId="16464AD6" w14:textId="7797080E" w:rsidR="008B6D09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7.</w:t>
            </w:r>
          </w:p>
        </w:tc>
        <w:tc>
          <w:tcPr>
            <w:tcW w:w="8280" w:type="dxa"/>
            <w:shd w:val="clear" w:color="auto" w:fill="auto"/>
          </w:tcPr>
          <w:p w14:paraId="09DE9B9E" w14:textId="676837CA" w:rsidR="00DE3322" w:rsidRPr="006F0B9D" w:rsidRDefault="00DE3322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bCs/>
              </w:rPr>
            </w:pPr>
            <w:r w:rsidRPr="006F0B9D">
              <w:rPr>
                <w:bCs/>
              </w:rPr>
              <w:t>Досудебный (внесудебный) порядок урегулирования споров</w:t>
            </w:r>
            <w:r w:rsidR="005775FD" w:rsidRPr="006F0B9D">
              <w:rPr>
                <w:bCs/>
              </w:rPr>
              <w:t>………………….</w:t>
            </w:r>
          </w:p>
          <w:p w14:paraId="21B1B72E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39CD2578" w14:textId="78EB2236" w:rsidR="008B6D09" w:rsidRPr="006F0B9D" w:rsidRDefault="00DB667A" w:rsidP="00CE3507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 w:rsidRPr="006F0B9D">
              <w:rPr>
                <w:rFonts w:eastAsia="Times New Roman"/>
                <w:iCs/>
                <w:lang w:eastAsia="ru-RU"/>
              </w:rPr>
              <w:t>1</w:t>
            </w:r>
            <w:r w:rsidR="00CE3507">
              <w:rPr>
                <w:rFonts w:eastAsia="Times New Roman"/>
                <w:iCs/>
                <w:lang w:eastAsia="ru-RU"/>
              </w:rPr>
              <w:t>0</w:t>
            </w:r>
          </w:p>
        </w:tc>
      </w:tr>
      <w:tr w:rsidR="000E06BE" w:rsidRPr="006F0B9D" w14:paraId="1B2F86D9" w14:textId="77777777" w:rsidTr="005861D8">
        <w:tc>
          <w:tcPr>
            <w:tcW w:w="648" w:type="dxa"/>
            <w:shd w:val="clear" w:color="auto" w:fill="auto"/>
          </w:tcPr>
          <w:p w14:paraId="3F34171D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8280" w:type="dxa"/>
            <w:shd w:val="clear" w:color="auto" w:fill="auto"/>
          </w:tcPr>
          <w:p w14:paraId="4C678F06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14:paraId="3BE6AAB4" w14:textId="77777777" w:rsidR="008B6D09" w:rsidRPr="006F0B9D" w:rsidRDefault="008B6D09" w:rsidP="006F0B9D">
            <w:pPr>
              <w:autoSpaceDE/>
              <w:autoSpaceDN/>
              <w:adjustRightInd/>
              <w:spacing w:after="0" w:line="276" w:lineRule="auto"/>
              <w:ind w:firstLine="0"/>
              <w:rPr>
                <w:rFonts w:eastAsia="Times New Roman"/>
                <w:iCs/>
                <w:lang w:eastAsia="ru-RU"/>
              </w:rPr>
            </w:pPr>
          </w:p>
        </w:tc>
      </w:tr>
    </w:tbl>
    <w:p w14:paraId="454D3491" w14:textId="7864E923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6F0B9D">
        <w:rPr>
          <w:rFonts w:eastAsia="Times New Roman"/>
          <w:iCs/>
          <w:lang w:eastAsia="ru-RU"/>
        </w:rPr>
        <w:t xml:space="preserve">Приложение № </w:t>
      </w:r>
      <w:r w:rsidR="00DE3322" w:rsidRPr="006F0B9D">
        <w:rPr>
          <w:rFonts w:eastAsia="Times New Roman"/>
          <w:iCs/>
          <w:lang w:eastAsia="ru-RU"/>
        </w:rPr>
        <w:t>1</w:t>
      </w:r>
      <w:r w:rsidRPr="006F0B9D">
        <w:rPr>
          <w:rFonts w:eastAsia="Times New Roman"/>
          <w:iCs/>
          <w:lang w:eastAsia="ru-RU"/>
        </w:rPr>
        <w:t xml:space="preserve">. Минимальный объем информации, предоставляемой получателям финансовых услуг в </w:t>
      </w:r>
      <w:r w:rsidR="00FE40B3">
        <w:rPr>
          <w:rFonts w:eastAsia="Times New Roman"/>
          <w:iCs/>
          <w:lang w:eastAsia="ru-RU"/>
        </w:rPr>
        <w:t>Банк</w:t>
      </w:r>
      <w:r w:rsidR="00F671C5">
        <w:rPr>
          <w:rFonts w:eastAsia="Times New Roman"/>
          <w:iCs/>
          <w:lang w:eastAsia="ru-RU"/>
        </w:rPr>
        <w:t>е</w:t>
      </w:r>
      <w:r w:rsidR="00FE40B3">
        <w:rPr>
          <w:rFonts w:eastAsia="Times New Roman"/>
          <w:iCs/>
          <w:lang w:eastAsia="ru-RU"/>
        </w:rPr>
        <w:t xml:space="preserve"> «СЕРВИС РЕЗЕРВ» (АО)</w:t>
      </w:r>
      <w:r w:rsidR="00192387" w:rsidRPr="006F0B9D">
        <w:rPr>
          <w:rFonts w:eastAsia="Times New Roman"/>
          <w:iCs/>
          <w:lang w:eastAsia="ru-RU"/>
        </w:rPr>
        <w:t xml:space="preserve">, как </w:t>
      </w:r>
      <w:r w:rsidR="008C0308">
        <w:rPr>
          <w:rFonts w:eastAsia="Times New Roman"/>
          <w:iCs/>
          <w:lang w:eastAsia="ru-RU"/>
        </w:rPr>
        <w:t>Депозитарии</w:t>
      </w:r>
      <w:r w:rsidR="00192387" w:rsidRPr="006F0B9D">
        <w:rPr>
          <w:rFonts w:eastAsia="Times New Roman"/>
          <w:iCs/>
          <w:lang w:eastAsia="ru-RU"/>
        </w:rPr>
        <w:t>………………</w:t>
      </w:r>
      <w:r w:rsidR="00F671C5">
        <w:rPr>
          <w:rFonts w:eastAsia="Times New Roman"/>
          <w:iCs/>
          <w:lang w:eastAsia="ru-RU"/>
        </w:rPr>
        <w:t xml:space="preserve">  </w:t>
      </w:r>
      <w:r w:rsidR="00192387" w:rsidRPr="006F0B9D">
        <w:rPr>
          <w:rFonts w:eastAsia="Times New Roman"/>
          <w:iCs/>
          <w:lang w:eastAsia="ru-RU"/>
        </w:rPr>
        <w:t xml:space="preserve"> 1</w:t>
      </w:r>
      <w:r w:rsidR="00CE3507">
        <w:rPr>
          <w:rFonts w:eastAsia="Times New Roman"/>
          <w:iCs/>
          <w:lang w:eastAsia="ru-RU"/>
        </w:rPr>
        <w:t>0</w:t>
      </w:r>
    </w:p>
    <w:p w14:paraId="046006F4" w14:textId="77777777" w:rsidR="008B6D09" w:rsidRPr="006F0B9D" w:rsidRDefault="008B6D09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23F3F816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61811A3D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30D8837B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7D38E00B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09F80873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0B68E066" w14:textId="77777777" w:rsidR="00DE3322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202E70EC" w14:textId="77777777" w:rsidR="008B1361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13C8E296" w14:textId="77777777" w:rsidR="00AC3329" w:rsidRDefault="00AC3329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30AEDA8A" w14:textId="77777777" w:rsidR="008B1361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3F029A94" w14:textId="77777777" w:rsidR="008B1361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61F0ED51" w14:textId="77777777" w:rsidR="008B1361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72CD1630" w14:textId="77777777" w:rsidR="008B1361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40D92081" w14:textId="77777777" w:rsidR="008B1361" w:rsidRPr="006F0B9D" w:rsidRDefault="008B1361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51755A82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1E1E0293" w14:textId="77777777" w:rsidR="00DE3322" w:rsidRPr="006F0B9D" w:rsidRDefault="00DE3322" w:rsidP="006F0B9D">
      <w:pPr>
        <w:widowControl w:val="0"/>
        <w:autoSpaceDE/>
        <w:autoSpaceDN/>
        <w:adjustRightInd/>
        <w:spacing w:after="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14:paraId="2AF72B18" w14:textId="4549491A" w:rsidR="00B63A07" w:rsidRPr="006F0B9D" w:rsidRDefault="000D4ECC" w:rsidP="006F0B9D">
      <w:pPr>
        <w:spacing w:after="0"/>
        <w:jc w:val="center"/>
        <w:rPr>
          <w:b/>
          <w:bCs/>
        </w:rPr>
      </w:pPr>
      <w:r w:rsidRPr="006F0B9D">
        <w:rPr>
          <w:b/>
          <w:bCs/>
        </w:rPr>
        <w:lastRenderedPageBreak/>
        <w:t xml:space="preserve">1. Общие </w:t>
      </w:r>
      <w:r w:rsidR="00B666A1">
        <w:rPr>
          <w:b/>
          <w:bCs/>
        </w:rPr>
        <w:t>Положения</w:t>
      </w:r>
    </w:p>
    <w:p w14:paraId="673D07E4" w14:textId="75F708C0" w:rsidR="00B63A07" w:rsidRPr="006F0B9D" w:rsidRDefault="00EF523E" w:rsidP="00ED201C">
      <w:pPr>
        <w:pStyle w:val="Default"/>
        <w:spacing w:line="276" w:lineRule="auto"/>
        <w:jc w:val="both"/>
        <w:rPr>
          <w:color w:val="auto"/>
        </w:rPr>
      </w:pPr>
      <w:r w:rsidRPr="006F0B9D">
        <w:rPr>
          <w:color w:val="auto"/>
        </w:rPr>
        <w:t>1</w:t>
      </w:r>
      <w:r w:rsidR="000D4ECC" w:rsidRPr="006F0B9D">
        <w:rPr>
          <w:color w:val="auto"/>
        </w:rPr>
        <w:t>.1. </w:t>
      </w:r>
      <w:proofErr w:type="gramStart"/>
      <w:r w:rsidR="000D4ECC" w:rsidRPr="006F0B9D">
        <w:rPr>
          <w:color w:val="auto"/>
        </w:rPr>
        <w:t>Настоящ</w:t>
      </w:r>
      <w:r w:rsidR="00FE40B3">
        <w:rPr>
          <w:color w:val="auto"/>
        </w:rPr>
        <w:t>ее</w:t>
      </w:r>
      <w:r w:rsidR="000D4ECC" w:rsidRPr="006F0B9D">
        <w:rPr>
          <w:color w:val="auto"/>
        </w:rPr>
        <w:t xml:space="preserve"> </w:t>
      </w:r>
      <w:r w:rsidR="00AC3329">
        <w:rPr>
          <w:color w:val="auto"/>
        </w:rPr>
        <w:t>Правила</w:t>
      </w:r>
      <w:r w:rsidR="000D4ECC" w:rsidRPr="006F0B9D">
        <w:rPr>
          <w:color w:val="auto"/>
        </w:rPr>
        <w:t xml:space="preserve"> защиты прав и интересов </w:t>
      </w:r>
      <w:r w:rsidR="001A270E" w:rsidRPr="006F0B9D">
        <w:rPr>
          <w:color w:val="auto"/>
        </w:rPr>
        <w:t>Клиентов</w:t>
      </w:r>
      <w:r w:rsidR="000D4ECC" w:rsidRPr="006F0B9D">
        <w:rPr>
          <w:color w:val="auto"/>
        </w:rPr>
        <w:t xml:space="preserve"> – получателей финансовых услуг</w:t>
      </w:r>
      <w:r w:rsidR="00771260" w:rsidRPr="006F0B9D">
        <w:rPr>
          <w:color w:val="auto"/>
        </w:rPr>
        <w:t xml:space="preserve"> </w:t>
      </w:r>
      <w:r w:rsidR="001A270E" w:rsidRPr="006F0B9D">
        <w:rPr>
          <w:color w:val="auto"/>
        </w:rPr>
        <w:t xml:space="preserve">в </w:t>
      </w:r>
      <w:r w:rsidR="00FE40B3">
        <w:rPr>
          <w:color w:val="auto"/>
        </w:rPr>
        <w:t>Банке «СЕРВИС РЕЗЕРВ» (АО)</w:t>
      </w:r>
      <w:r w:rsidR="001A270E" w:rsidRPr="006F0B9D">
        <w:rPr>
          <w:color w:val="auto"/>
        </w:rPr>
        <w:t xml:space="preserve">, как </w:t>
      </w:r>
      <w:r w:rsidR="008C0308">
        <w:rPr>
          <w:color w:val="auto"/>
        </w:rPr>
        <w:t>Депозитарии</w:t>
      </w:r>
      <w:r w:rsidR="001A270E" w:rsidRPr="006F0B9D">
        <w:rPr>
          <w:color w:val="auto"/>
        </w:rPr>
        <w:t xml:space="preserve"> (далее – «Клиент», «</w:t>
      </w:r>
      <w:r w:rsidR="00AC3329">
        <w:rPr>
          <w:color w:val="auto"/>
        </w:rPr>
        <w:t>Правила</w:t>
      </w:r>
      <w:r w:rsidR="001A270E" w:rsidRPr="006F0B9D">
        <w:rPr>
          <w:color w:val="auto"/>
        </w:rPr>
        <w:t>», «</w:t>
      </w:r>
      <w:r w:rsidR="00123423">
        <w:rPr>
          <w:color w:val="auto"/>
        </w:rPr>
        <w:t>Депозитарий</w:t>
      </w:r>
      <w:r w:rsidR="001A270E" w:rsidRPr="006F0B9D">
        <w:rPr>
          <w:color w:val="auto"/>
        </w:rPr>
        <w:t>», соответственно)</w:t>
      </w:r>
      <w:r w:rsidR="00FD67FA" w:rsidRPr="006F0B9D">
        <w:rPr>
          <w:color w:val="auto"/>
        </w:rPr>
        <w:t>,</w:t>
      </w:r>
      <w:r w:rsidR="000D4ECC" w:rsidRPr="006F0B9D">
        <w:rPr>
          <w:color w:val="auto"/>
        </w:rPr>
        <w:t xml:space="preserve"> разработан</w:t>
      </w:r>
      <w:r w:rsidR="00FE40B3">
        <w:rPr>
          <w:color w:val="auto"/>
        </w:rPr>
        <w:t>о</w:t>
      </w:r>
      <w:r w:rsidR="000D4ECC" w:rsidRPr="006F0B9D">
        <w:rPr>
          <w:color w:val="auto"/>
        </w:rPr>
        <w:t xml:space="preserve"> </w:t>
      </w:r>
      <w:r w:rsidR="00AA0217" w:rsidRPr="006F0B9D">
        <w:rPr>
          <w:color w:val="auto"/>
        </w:rPr>
        <w:t>на основании</w:t>
      </w:r>
      <w:r w:rsidR="000D4ECC" w:rsidRPr="006F0B9D">
        <w:rPr>
          <w:color w:val="auto"/>
        </w:rPr>
        <w:t xml:space="preserve"> части 2 статьи 5 Федерального закона от 13 июля 2015 года №</w:t>
      </w:r>
      <w:r w:rsidR="00C15365" w:rsidRPr="006F0B9D">
        <w:rPr>
          <w:color w:val="auto"/>
        </w:rPr>
        <w:t xml:space="preserve"> </w:t>
      </w:r>
      <w:r w:rsidR="000D4ECC" w:rsidRPr="006F0B9D">
        <w:rPr>
          <w:color w:val="auto"/>
        </w:rPr>
        <w:t>223-ФЗ «О саморегулируемых организациях в сфере финансового рынка» в соответствии с требованиями Указания Банка России от 26</w:t>
      </w:r>
      <w:r w:rsidR="006718C4" w:rsidRPr="006F0B9D">
        <w:rPr>
          <w:color w:val="auto"/>
        </w:rPr>
        <w:t xml:space="preserve"> октября</w:t>
      </w:r>
      <w:r w:rsidR="000D4ECC" w:rsidRPr="006F0B9D">
        <w:rPr>
          <w:color w:val="auto"/>
        </w:rPr>
        <w:t xml:space="preserve"> 2017 года №</w:t>
      </w:r>
      <w:r w:rsidR="00B770DB" w:rsidRPr="006F0B9D">
        <w:rPr>
          <w:color w:val="auto"/>
        </w:rPr>
        <w:t xml:space="preserve"> </w:t>
      </w:r>
      <w:r w:rsidR="000D4ECC" w:rsidRPr="006F0B9D">
        <w:rPr>
          <w:color w:val="auto"/>
        </w:rPr>
        <w:t>4585-У «О требованиях к</w:t>
      </w:r>
      <w:proofErr w:type="gramEnd"/>
      <w:r w:rsidR="000D4ECC" w:rsidRPr="006F0B9D">
        <w:rPr>
          <w:color w:val="auto"/>
        </w:rPr>
        <w:t xml:space="preserve"> </w:t>
      </w:r>
      <w:proofErr w:type="gramStart"/>
      <w:r w:rsidR="000D4ECC" w:rsidRPr="006F0B9D">
        <w:rPr>
          <w:color w:val="auto"/>
        </w:rPr>
        <w:t>содержанию базов</w:t>
      </w:r>
      <w:r w:rsidR="004D388C" w:rsidRPr="006F0B9D">
        <w:rPr>
          <w:color w:val="auto"/>
        </w:rPr>
        <w:t>ых</w:t>
      </w:r>
      <w:r w:rsidR="000D4ECC" w:rsidRPr="006F0B9D">
        <w:rPr>
          <w:color w:val="auto"/>
        </w:rPr>
        <w:t xml:space="preserve"> стандарт</w:t>
      </w:r>
      <w:r w:rsidR="004D388C" w:rsidRPr="006F0B9D">
        <w:rPr>
          <w:color w:val="auto"/>
        </w:rPr>
        <w:t>ов</w:t>
      </w:r>
      <w:r w:rsidR="000D4ECC" w:rsidRPr="006F0B9D">
        <w:rPr>
          <w:color w:val="auto"/>
        </w:rPr>
        <w:t xml:space="preserve">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брокеров, управляющих, депозитариев и регистраторов»</w:t>
      </w:r>
      <w:r w:rsidR="001A270E" w:rsidRPr="006F0B9D">
        <w:rPr>
          <w:color w:val="auto"/>
        </w:rPr>
        <w:t>,</w:t>
      </w:r>
      <w:r w:rsidR="000D4ECC" w:rsidRPr="006F0B9D">
        <w:rPr>
          <w:color w:val="auto"/>
        </w:rPr>
        <w:t xml:space="preserve"> </w:t>
      </w:r>
      <w:r w:rsidR="001A270E" w:rsidRPr="006F0B9D">
        <w:rPr>
          <w:color w:val="auto"/>
        </w:rPr>
        <w:t>«Базового стандарта защиты прав и интересов физических и юридических лиц</w:t>
      </w:r>
      <w:r w:rsidR="00ED201C">
        <w:rPr>
          <w:color w:val="auto"/>
        </w:rPr>
        <w:t xml:space="preserve"> </w:t>
      </w:r>
      <w:r w:rsidR="001A270E" w:rsidRPr="006F0B9D">
        <w:rPr>
          <w:color w:val="auto"/>
        </w:rPr>
        <w:t>-</w:t>
      </w:r>
      <w:r w:rsidR="00ED201C">
        <w:rPr>
          <w:color w:val="auto"/>
        </w:rPr>
        <w:t xml:space="preserve"> </w:t>
      </w:r>
      <w:r w:rsidR="001A270E" w:rsidRPr="006F0B9D">
        <w:rPr>
          <w:color w:val="auto"/>
        </w:rPr>
        <w:t>получателей финансовых услуг, оказываемых членами саморегулируемых организаций в сфере финансового рынка, объединяющих депозитариев»</w:t>
      </w:r>
      <w:r w:rsidR="00893EE4" w:rsidRPr="006F0B9D">
        <w:rPr>
          <w:color w:val="auto"/>
        </w:rPr>
        <w:t>, утвержденного Банком России, протокол № КФНП-8 от 24.02.2022 (далее – Базовый стандарт</w:t>
      </w:r>
      <w:proofErr w:type="gramEnd"/>
      <w:r w:rsidR="00893EE4" w:rsidRPr="006F0B9D">
        <w:rPr>
          <w:color w:val="auto"/>
        </w:rPr>
        <w:t>)</w:t>
      </w:r>
      <w:r w:rsidR="001A270E" w:rsidRPr="006F0B9D">
        <w:rPr>
          <w:color w:val="auto"/>
        </w:rPr>
        <w:t xml:space="preserve"> </w:t>
      </w:r>
      <w:r w:rsidR="000D4ECC" w:rsidRPr="006F0B9D">
        <w:rPr>
          <w:color w:val="auto"/>
        </w:rPr>
        <w:t>и определяет основные принципы в области защиты прав и интересов получателей финансовых услуг</w:t>
      </w:r>
      <w:r w:rsidR="00396EC3" w:rsidRPr="006F0B9D">
        <w:rPr>
          <w:color w:val="auto"/>
        </w:rPr>
        <w:t>.</w:t>
      </w:r>
    </w:p>
    <w:p w14:paraId="2B649D4E" w14:textId="25E86C49" w:rsidR="00B63A07" w:rsidRPr="001832D1" w:rsidRDefault="00E32C8B" w:rsidP="00ED201C">
      <w:pPr>
        <w:spacing w:after="0" w:line="276" w:lineRule="auto"/>
      </w:pPr>
      <w:r w:rsidRPr="006F0B9D">
        <w:t>1.2. </w:t>
      </w:r>
      <w:r w:rsidR="00AC3329">
        <w:t>Правила</w:t>
      </w:r>
      <w:r w:rsidR="00D5106A" w:rsidRPr="006F0B9D">
        <w:t xml:space="preserve"> </w:t>
      </w:r>
      <w:r w:rsidR="00D5106A" w:rsidRPr="001832D1">
        <w:t>явля</w:t>
      </w:r>
      <w:r w:rsidR="002D7C2D" w:rsidRPr="001832D1">
        <w:t>ю</w:t>
      </w:r>
      <w:r w:rsidR="00D5106A" w:rsidRPr="001832D1">
        <w:t>тся обязательн</w:t>
      </w:r>
      <w:r w:rsidR="00ED201C" w:rsidRPr="001832D1">
        <w:t>ым</w:t>
      </w:r>
      <w:r w:rsidR="00D5106A" w:rsidRPr="001832D1">
        <w:t xml:space="preserve"> для исполнения</w:t>
      </w:r>
      <w:r w:rsidR="00853624" w:rsidRPr="001832D1">
        <w:t>.</w:t>
      </w:r>
      <w:r w:rsidR="00D5106A" w:rsidRPr="001832D1">
        <w:t xml:space="preserve"> </w:t>
      </w:r>
    </w:p>
    <w:p w14:paraId="4DF38D41" w14:textId="587F79DB" w:rsidR="00B63A07" w:rsidRPr="006F0B9D" w:rsidRDefault="000D4ECC" w:rsidP="00ED201C">
      <w:pPr>
        <w:spacing w:after="0" w:line="276" w:lineRule="auto"/>
        <w:rPr>
          <w:rFonts w:eastAsia="Batang"/>
        </w:rPr>
      </w:pPr>
      <w:r w:rsidRPr="001832D1">
        <w:t>1.</w:t>
      </w:r>
      <w:r w:rsidR="00D5106A" w:rsidRPr="001832D1">
        <w:t>3</w:t>
      </w:r>
      <w:r w:rsidRPr="001832D1">
        <w:t>. </w:t>
      </w:r>
      <w:r w:rsidR="00D5106A" w:rsidRPr="001832D1">
        <w:t xml:space="preserve">В </w:t>
      </w:r>
      <w:r w:rsidR="00B666A1" w:rsidRPr="001832D1">
        <w:t>Правилах</w:t>
      </w:r>
      <w:r w:rsidR="00D5106A" w:rsidRPr="001832D1">
        <w:t xml:space="preserve"> используются</w:t>
      </w:r>
      <w:r w:rsidR="00D5106A" w:rsidRPr="006F0B9D">
        <w:t xml:space="preserve"> следующие термины и определения:</w:t>
      </w:r>
    </w:p>
    <w:p w14:paraId="137EE13D" w14:textId="7EF0287A" w:rsidR="00B63A07" w:rsidRPr="006F0B9D" w:rsidRDefault="00ED7511" w:rsidP="00ED201C">
      <w:pPr>
        <w:spacing w:after="0" w:line="276" w:lineRule="auto"/>
      </w:pPr>
      <w:r w:rsidRPr="006F0B9D">
        <w:t>1)</w:t>
      </w:r>
      <w:r w:rsidR="0021420D" w:rsidRPr="006F0B9D">
        <w:t xml:space="preserve"> </w:t>
      </w:r>
      <w:r w:rsidR="00546D58" w:rsidRPr="006F0B9D">
        <w:rPr>
          <w:b/>
        </w:rPr>
        <w:t>Ф</w:t>
      </w:r>
      <w:r w:rsidR="001F33F0" w:rsidRPr="006F0B9D">
        <w:rPr>
          <w:b/>
        </w:rPr>
        <w:t>инансовая услуга</w:t>
      </w:r>
      <w:r w:rsidR="001F33F0" w:rsidRPr="006F0B9D">
        <w:t xml:space="preserve"> </w:t>
      </w:r>
      <w:r w:rsidR="00CB5C13" w:rsidRPr="006F0B9D">
        <w:t>–</w:t>
      </w:r>
      <w:r w:rsidR="000D4ECC" w:rsidRPr="006F0B9D">
        <w:t xml:space="preserve"> </w:t>
      </w:r>
      <w:r w:rsidR="00CB5C13" w:rsidRPr="006F0B9D">
        <w:t xml:space="preserve">услуга </w:t>
      </w:r>
      <w:r w:rsidR="00B62F41" w:rsidRPr="006F0B9D">
        <w:t>по учету и переходу прав на бездокументарные ценные бумаги и обездвиженные документарные ценные бумаги, а также по хранению обездвиженных документарных ценных бумаг при условии оказания услуг по учету и переходу прав на них</w:t>
      </w:r>
      <w:r w:rsidR="007243D2" w:rsidRPr="006F0B9D">
        <w:t xml:space="preserve"> и в случаях, предусмотренных федеральными законами, по учету цифровых прав</w:t>
      </w:r>
      <w:r w:rsidR="00546D0A" w:rsidRPr="006F0B9D">
        <w:t>;</w:t>
      </w:r>
    </w:p>
    <w:p w14:paraId="0593A6D9" w14:textId="7ABD0C52" w:rsidR="00B63A07" w:rsidRPr="006F0B9D" w:rsidRDefault="00E05415" w:rsidP="00ED201C">
      <w:pPr>
        <w:spacing w:after="0" w:line="276" w:lineRule="auto"/>
      </w:pPr>
      <w:r w:rsidRPr="006F0B9D">
        <w:t>2)</w:t>
      </w:r>
      <w:r w:rsidR="0021420D" w:rsidRPr="006F0B9D">
        <w:t xml:space="preserve"> </w:t>
      </w:r>
      <w:r w:rsidR="00546D58" w:rsidRPr="006F0B9D">
        <w:rPr>
          <w:b/>
        </w:rPr>
        <w:t>К</w:t>
      </w:r>
      <w:r w:rsidRPr="006F0B9D">
        <w:rPr>
          <w:b/>
        </w:rPr>
        <w:t>лиент</w:t>
      </w:r>
      <w:r w:rsidRPr="006F0B9D">
        <w:t xml:space="preserve"> </w:t>
      </w:r>
      <w:r w:rsidR="00723E64" w:rsidRPr="006F0B9D">
        <w:t>–</w:t>
      </w:r>
      <w:r w:rsidRPr="006F0B9D">
        <w:t xml:space="preserve"> юридическое или физическое лицо, </w:t>
      </w:r>
      <w:r w:rsidR="00A875BE" w:rsidRPr="006F0B9D">
        <w:t xml:space="preserve">имеющее </w:t>
      </w:r>
      <w:r w:rsidRPr="006F0B9D">
        <w:t xml:space="preserve">с </w:t>
      </w:r>
      <w:r w:rsidR="00ED201C">
        <w:t>Д</w:t>
      </w:r>
      <w:r w:rsidRPr="006F0B9D">
        <w:t xml:space="preserve">епозитарием </w:t>
      </w:r>
      <w:r w:rsidR="00A875BE" w:rsidRPr="006F0B9D">
        <w:t xml:space="preserve">действующий </w:t>
      </w:r>
      <w:r w:rsidR="00B06967" w:rsidRPr="006F0B9D">
        <w:t xml:space="preserve">депозитарный </w:t>
      </w:r>
      <w:r w:rsidRPr="006F0B9D">
        <w:t>договор;</w:t>
      </w:r>
    </w:p>
    <w:p w14:paraId="0C748377" w14:textId="4473C5C8" w:rsidR="00B63A07" w:rsidRPr="006F0B9D" w:rsidRDefault="00332210" w:rsidP="00ED201C">
      <w:pPr>
        <w:spacing w:after="0" w:line="276" w:lineRule="auto"/>
      </w:pPr>
      <w:r w:rsidRPr="006F0B9D">
        <w:t>3</w:t>
      </w:r>
      <w:r w:rsidR="00ED7511" w:rsidRPr="006F0B9D">
        <w:t>)</w:t>
      </w:r>
      <w:r w:rsidR="0021420D" w:rsidRPr="006F0B9D">
        <w:t xml:space="preserve"> </w:t>
      </w:r>
      <w:r w:rsidR="00546D58" w:rsidRPr="006F0B9D">
        <w:rPr>
          <w:b/>
        </w:rPr>
        <w:t>П</w:t>
      </w:r>
      <w:r w:rsidR="00142BB9" w:rsidRPr="006F0B9D">
        <w:rPr>
          <w:b/>
        </w:rPr>
        <w:t>отенциальный</w:t>
      </w:r>
      <w:r w:rsidR="00FE6041" w:rsidRPr="006F0B9D">
        <w:rPr>
          <w:b/>
        </w:rPr>
        <w:t xml:space="preserve"> клиент</w:t>
      </w:r>
      <w:r w:rsidR="00FE6041" w:rsidRPr="006F0B9D">
        <w:t xml:space="preserve"> </w:t>
      </w:r>
      <w:r w:rsidR="000D4ECC" w:rsidRPr="006F0B9D">
        <w:t>–</w:t>
      </w:r>
      <w:r w:rsidR="00A875BE" w:rsidRPr="006F0B9D">
        <w:t xml:space="preserve"> </w:t>
      </w:r>
      <w:r w:rsidR="000D4ECC" w:rsidRPr="006F0B9D">
        <w:t xml:space="preserve">физическое или юридическое лицо, </w:t>
      </w:r>
      <w:r w:rsidR="00E05415" w:rsidRPr="006F0B9D">
        <w:t xml:space="preserve">намеренное заключить </w:t>
      </w:r>
      <w:r w:rsidR="00D765D6" w:rsidRPr="006F0B9D">
        <w:t xml:space="preserve">с </w:t>
      </w:r>
      <w:r w:rsidR="00ED201C">
        <w:t>Д</w:t>
      </w:r>
      <w:r w:rsidR="00D765D6" w:rsidRPr="006F0B9D">
        <w:t xml:space="preserve">епозитарием </w:t>
      </w:r>
      <w:r w:rsidR="00B06967" w:rsidRPr="006F0B9D">
        <w:t xml:space="preserve">договор </w:t>
      </w:r>
      <w:r w:rsidR="005C05D9" w:rsidRPr="006F0B9D">
        <w:t>об</w:t>
      </w:r>
      <w:r w:rsidR="00B06967" w:rsidRPr="006F0B9D">
        <w:t xml:space="preserve"> оказани</w:t>
      </w:r>
      <w:r w:rsidR="005C05D9" w:rsidRPr="006F0B9D">
        <w:t>и</w:t>
      </w:r>
      <w:r w:rsidR="00B06967" w:rsidRPr="006F0B9D">
        <w:t xml:space="preserve"> финансовых услуг </w:t>
      </w:r>
      <w:r w:rsidR="00D765D6" w:rsidRPr="006F0B9D">
        <w:t xml:space="preserve">и с которым </w:t>
      </w:r>
      <w:r w:rsidR="00123423">
        <w:t>Депозитарий</w:t>
      </w:r>
      <w:r w:rsidR="00D765D6" w:rsidRPr="006F0B9D">
        <w:t xml:space="preserve"> намерен заключить </w:t>
      </w:r>
      <w:r w:rsidR="00B06967" w:rsidRPr="006F0B9D">
        <w:t xml:space="preserve">договор </w:t>
      </w:r>
      <w:r w:rsidR="00704929" w:rsidRPr="006F0B9D">
        <w:t>об</w:t>
      </w:r>
      <w:r w:rsidR="00B06967" w:rsidRPr="006F0B9D">
        <w:t xml:space="preserve"> оказани</w:t>
      </w:r>
      <w:r w:rsidR="00704929" w:rsidRPr="006F0B9D">
        <w:t>и</w:t>
      </w:r>
      <w:r w:rsidR="00B06967" w:rsidRPr="006F0B9D">
        <w:t xml:space="preserve"> финансовых услуг</w:t>
      </w:r>
      <w:r w:rsidR="001F33F0" w:rsidRPr="006F0B9D">
        <w:t>;</w:t>
      </w:r>
    </w:p>
    <w:p w14:paraId="6CE41B48" w14:textId="3FDDA4E8" w:rsidR="00A114A2" w:rsidRPr="006F0B9D" w:rsidRDefault="00A114A2" w:rsidP="00ED201C">
      <w:pPr>
        <w:spacing w:after="0" w:line="276" w:lineRule="auto"/>
      </w:pPr>
      <w:r w:rsidRPr="006F0B9D">
        <w:t xml:space="preserve">4) </w:t>
      </w:r>
      <w:r w:rsidR="00546D58" w:rsidRPr="006F0B9D">
        <w:rPr>
          <w:b/>
        </w:rPr>
        <w:t>Б</w:t>
      </w:r>
      <w:r w:rsidRPr="006F0B9D">
        <w:rPr>
          <w:b/>
        </w:rPr>
        <w:t>ывший клиент</w:t>
      </w:r>
      <w:r w:rsidRPr="006F0B9D">
        <w:t xml:space="preserve"> – </w:t>
      </w:r>
      <w:r w:rsidR="00A875BE" w:rsidRPr="006F0B9D">
        <w:t xml:space="preserve">физическое или юридическое </w:t>
      </w:r>
      <w:r w:rsidRPr="006F0B9D">
        <w:t>лиц</w:t>
      </w:r>
      <w:r w:rsidR="00A875BE" w:rsidRPr="006F0B9D">
        <w:t>о</w:t>
      </w:r>
      <w:r w:rsidRPr="006F0B9D">
        <w:t xml:space="preserve">, </w:t>
      </w:r>
      <w:r w:rsidR="00DA2386" w:rsidRPr="006F0B9D">
        <w:t xml:space="preserve">договор </w:t>
      </w:r>
      <w:r w:rsidR="005C05D9" w:rsidRPr="006F0B9D">
        <w:t>об</w:t>
      </w:r>
      <w:r w:rsidR="00DA2386" w:rsidRPr="006F0B9D">
        <w:t xml:space="preserve"> оказани</w:t>
      </w:r>
      <w:r w:rsidR="005C05D9" w:rsidRPr="006F0B9D">
        <w:t>и</w:t>
      </w:r>
      <w:r w:rsidR="00DA2386" w:rsidRPr="006F0B9D">
        <w:t xml:space="preserve"> финансовых услуг</w:t>
      </w:r>
      <w:r w:rsidR="00C93637" w:rsidRPr="006F0B9D">
        <w:t xml:space="preserve"> с которым</w:t>
      </w:r>
      <w:r w:rsidRPr="006F0B9D">
        <w:t xml:space="preserve"> прекращен;</w:t>
      </w:r>
    </w:p>
    <w:p w14:paraId="05F79C0F" w14:textId="07928C6A" w:rsidR="00A114A2" w:rsidRPr="006F0B9D" w:rsidRDefault="00A114A2" w:rsidP="00ED201C">
      <w:pPr>
        <w:spacing w:after="0" w:line="276" w:lineRule="auto"/>
      </w:pPr>
      <w:r w:rsidRPr="006F0B9D">
        <w:t xml:space="preserve">5) </w:t>
      </w:r>
      <w:r w:rsidR="00546D58" w:rsidRPr="006F0B9D">
        <w:rPr>
          <w:b/>
        </w:rPr>
        <w:t>К</w:t>
      </w:r>
      <w:r w:rsidR="005C51C9" w:rsidRPr="006F0B9D">
        <w:rPr>
          <w:b/>
        </w:rPr>
        <w:t>лиент-</w:t>
      </w:r>
      <w:r w:rsidRPr="006F0B9D">
        <w:rPr>
          <w:b/>
        </w:rPr>
        <w:t>эмитент</w:t>
      </w:r>
      <w:r w:rsidRPr="006F0B9D">
        <w:t xml:space="preserve"> – </w:t>
      </w:r>
      <w:r w:rsidR="00720D7E" w:rsidRPr="006F0B9D">
        <w:t xml:space="preserve">эмитент ценных бумаг </w:t>
      </w:r>
      <w:r w:rsidR="001A0BF6" w:rsidRPr="006F0B9D">
        <w:t>(</w:t>
      </w:r>
      <w:r w:rsidR="00720D7E" w:rsidRPr="006F0B9D">
        <w:t>лицо</w:t>
      </w:r>
      <w:r w:rsidR="001F0A8F" w:rsidRPr="006F0B9D">
        <w:t>,</w:t>
      </w:r>
      <w:r w:rsidR="00720D7E" w:rsidRPr="006F0B9D">
        <w:t xml:space="preserve"> обязанное по ценным бумагам</w:t>
      </w:r>
      <w:r w:rsidR="001A0BF6" w:rsidRPr="006F0B9D">
        <w:t>)</w:t>
      </w:r>
      <w:r w:rsidR="00720D7E" w:rsidRPr="006F0B9D">
        <w:t>, имеющ</w:t>
      </w:r>
      <w:r w:rsidR="00CC2E1F" w:rsidRPr="006F0B9D">
        <w:t>ий</w:t>
      </w:r>
      <w:r w:rsidR="00720D7E" w:rsidRPr="006F0B9D">
        <w:t xml:space="preserve"> с депозитарием</w:t>
      </w:r>
      <w:r w:rsidRPr="006F0B9D">
        <w:t xml:space="preserve"> </w:t>
      </w:r>
      <w:r w:rsidR="009F2FB6" w:rsidRPr="006F0B9D">
        <w:t xml:space="preserve">действующий </w:t>
      </w:r>
      <w:r w:rsidR="004A6B48" w:rsidRPr="006F0B9D">
        <w:t>договор</w:t>
      </w:r>
      <w:r w:rsidR="00E319C7" w:rsidRPr="006F0B9D">
        <w:t xml:space="preserve">, в соответствии с которым </w:t>
      </w:r>
      <w:r w:rsidR="00123423">
        <w:t>Депозитарий</w:t>
      </w:r>
      <w:r w:rsidR="00E319C7" w:rsidRPr="006F0B9D">
        <w:t xml:space="preserve"> осуществляет ведение эмиссионного счета и</w:t>
      </w:r>
      <w:r w:rsidR="0045351A" w:rsidRPr="006F0B9D">
        <w:t xml:space="preserve"> </w:t>
      </w:r>
      <w:r w:rsidR="00E62F66" w:rsidRPr="006F0B9D">
        <w:t>(или)</w:t>
      </w:r>
      <w:r w:rsidR="00E319C7" w:rsidRPr="006F0B9D">
        <w:t xml:space="preserve"> обязательное централизованное хранение ценных бумаг (централизованный учет прав на ценные бумаги)</w:t>
      </w:r>
      <w:r w:rsidRPr="006F0B9D">
        <w:t>;</w:t>
      </w:r>
    </w:p>
    <w:p w14:paraId="072AAB84" w14:textId="6BBE058F" w:rsidR="00E319C7" w:rsidRPr="006F0B9D" w:rsidRDefault="00E319C7" w:rsidP="00ED201C">
      <w:pPr>
        <w:spacing w:after="0" w:line="276" w:lineRule="auto"/>
      </w:pPr>
      <w:r w:rsidRPr="006F0B9D">
        <w:t xml:space="preserve">6) </w:t>
      </w:r>
      <w:r w:rsidR="00546D58" w:rsidRPr="006F0B9D">
        <w:rPr>
          <w:b/>
        </w:rPr>
        <w:t>К</w:t>
      </w:r>
      <w:r w:rsidRPr="006F0B9D">
        <w:rPr>
          <w:b/>
        </w:rPr>
        <w:t>лиент-брокер</w:t>
      </w:r>
      <w:r w:rsidRPr="006F0B9D">
        <w:t xml:space="preserve"> – брокер, имеющий с депозитарием действующий договор, в соответствии с которым брокеру открыт счет, предназначенный для учета эмиссионных ценных бумаг при их размещении;</w:t>
      </w:r>
    </w:p>
    <w:p w14:paraId="0B02A60C" w14:textId="5DD97766" w:rsidR="00A114A2" w:rsidRPr="006F0B9D" w:rsidRDefault="00E319C7" w:rsidP="00ED201C">
      <w:pPr>
        <w:spacing w:after="0" w:line="276" w:lineRule="auto"/>
      </w:pPr>
      <w:r w:rsidRPr="006F0B9D">
        <w:t>7</w:t>
      </w:r>
      <w:r w:rsidR="00A114A2" w:rsidRPr="006F0B9D">
        <w:t xml:space="preserve">) </w:t>
      </w:r>
      <w:r w:rsidR="00546D58" w:rsidRPr="006F0B9D">
        <w:rPr>
          <w:b/>
        </w:rPr>
        <w:t>Н</w:t>
      </w:r>
      <w:r w:rsidR="00A114A2" w:rsidRPr="006F0B9D">
        <w:rPr>
          <w:b/>
        </w:rPr>
        <w:t>аследник</w:t>
      </w:r>
      <w:r w:rsidR="003A33A8" w:rsidRPr="006F0B9D">
        <w:rPr>
          <w:b/>
        </w:rPr>
        <w:t>и</w:t>
      </w:r>
      <w:r w:rsidR="00A114A2" w:rsidRPr="006F0B9D">
        <w:t xml:space="preserve"> – </w:t>
      </w:r>
      <w:r w:rsidR="00A875BE" w:rsidRPr="006F0B9D">
        <w:t xml:space="preserve">физические </w:t>
      </w:r>
      <w:r w:rsidR="00D21BD9" w:rsidRPr="006F0B9D">
        <w:t xml:space="preserve">или юридические </w:t>
      </w:r>
      <w:r w:rsidR="00A114A2" w:rsidRPr="006F0B9D">
        <w:t>лиц</w:t>
      </w:r>
      <w:r w:rsidR="003A33A8" w:rsidRPr="006F0B9D">
        <w:t>а</w:t>
      </w:r>
      <w:r w:rsidR="00A114A2" w:rsidRPr="006F0B9D">
        <w:t xml:space="preserve">, являющиеся наследниками </w:t>
      </w:r>
      <w:r w:rsidR="00A875BE" w:rsidRPr="006F0B9D">
        <w:t xml:space="preserve">(наследниками наследников) </w:t>
      </w:r>
      <w:r w:rsidR="00A114A2" w:rsidRPr="006F0B9D">
        <w:t xml:space="preserve">умерших клиентов </w:t>
      </w:r>
      <w:r w:rsidR="00123423">
        <w:t>Депозитария</w:t>
      </w:r>
      <w:r w:rsidR="00A114A2" w:rsidRPr="006F0B9D">
        <w:t>;</w:t>
      </w:r>
    </w:p>
    <w:p w14:paraId="66177FC4" w14:textId="27864EC7" w:rsidR="00853624" w:rsidRPr="006F0B9D" w:rsidRDefault="00872015" w:rsidP="00ED201C">
      <w:pPr>
        <w:spacing w:after="0" w:line="276" w:lineRule="auto"/>
        <w:rPr>
          <w:rStyle w:val="af4"/>
        </w:rPr>
      </w:pPr>
      <w:r w:rsidRPr="006F0B9D">
        <w:t xml:space="preserve">Далее по тексту </w:t>
      </w:r>
      <w:r w:rsidR="00B666A1">
        <w:t>Правил</w:t>
      </w:r>
      <w:r w:rsidRPr="006F0B9D">
        <w:t xml:space="preserve"> </w:t>
      </w:r>
      <w:r w:rsidR="00B666A1">
        <w:t xml:space="preserve">- </w:t>
      </w:r>
      <w:r w:rsidRPr="006F0B9D">
        <w:t xml:space="preserve">лица, указанные в </w:t>
      </w:r>
      <w:r w:rsidR="00A03538" w:rsidRPr="006F0B9D">
        <w:t>под</w:t>
      </w:r>
      <w:r w:rsidRPr="006F0B9D">
        <w:t>пунктах 2-</w:t>
      </w:r>
      <w:r w:rsidR="00D66992" w:rsidRPr="006F0B9D">
        <w:t>7</w:t>
      </w:r>
      <w:r w:rsidR="00A03538" w:rsidRPr="006F0B9D">
        <w:t>,</w:t>
      </w:r>
      <w:r w:rsidRPr="006F0B9D">
        <w:t xml:space="preserve"> </w:t>
      </w:r>
      <w:r w:rsidR="00A03538" w:rsidRPr="006F0B9D">
        <w:t>настоящего пункта, именуются</w:t>
      </w:r>
      <w:r w:rsidRPr="006F0B9D">
        <w:t xml:space="preserve"> </w:t>
      </w:r>
      <w:r w:rsidR="00A03538" w:rsidRPr="006F0B9D">
        <w:t>«</w:t>
      </w:r>
      <w:r w:rsidR="00C629CA" w:rsidRPr="006F0B9D">
        <w:rPr>
          <w:b/>
        </w:rPr>
        <w:t>Получатели финансовых услуг</w:t>
      </w:r>
      <w:r w:rsidR="00A03538" w:rsidRPr="006F0B9D">
        <w:t>»</w:t>
      </w:r>
      <w:r w:rsidR="00853624" w:rsidRPr="006F0B9D">
        <w:t>.</w:t>
      </w:r>
    </w:p>
    <w:p w14:paraId="7FA8CB95" w14:textId="1CA0CF33" w:rsidR="00872015" w:rsidRPr="006F0B9D" w:rsidDel="00A875BE" w:rsidRDefault="00853624" w:rsidP="00ED201C">
      <w:pPr>
        <w:spacing w:after="0" w:line="276" w:lineRule="auto"/>
      </w:pPr>
      <w:r w:rsidRPr="006F0B9D">
        <w:t>Под Получателем финансовых услуг понимается</w:t>
      </w:r>
      <w:r w:rsidR="00D72264">
        <w:t>,</w:t>
      </w:r>
      <w:r w:rsidRPr="006F0B9D">
        <w:t xml:space="preserve"> в том числе уполномоченный им представитель.</w:t>
      </w:r>
    </w:p>
    <w:p w14:paraId="0997204C" w14:textId="79E477B6" w:rsidR="00B63A07" w:rsidRPr="006F0B9D" w:rsidRDefault="00A872B9" w:rsidP="00ED201C">
      <w:pPr>
        <w:spacing w:after="0" w:line="276" w:lineRule="auto"/>
      </w:pPr>
      <w:r w:rsidRPr="006F0B9D">
        <w:t>8</w:t>
      </w:r>
      <w:r w:rsidR="00ED7511" w:rsidRPr="006F0B9D">
        <w:t>) </w:t>
      </w:r>
      <w:r w:rsidR="00546D58" w:rsidRPr="006F0B9D">
        <w:rPr>
          <w:b/>
        </w:rPr>
        <w:t>М</w:t>
      </w:r>
      <w:r w:rsidR="000D4ECC" w:rsidRPr="006F0B9D">
        <w:rPr>
          <w:b/>
        </w:rPr>
        <w:t>есто</w:t>
      </w:r>
      <w:r w:rsidR="00B506FD" w:rsidRPr="006F0B9D">
        <w:rPr>
          <w:b/>
        </w:rPr>
        <w:t>,</w:t>
      </w:r>
      <w:r w:rsidR="000D4ECC" w:rsidRPr="006F0B9D">
        <w:rPr>
          <w:b/>
        </w:rPr>
        <w:t xml:space="preserve"> </w:t>
      </w:r>
      <w:r w:rsidR="00B506FD" w:rsidRPr="006F0B9D">
        <w:rPr>
          <w:b/>
        </w:rPr>
        <w:t xml:space="preserve">предназначенное для </w:t>
      </w:r>
      <w:r w:rsidR="000D4ECC" w:rsidRPr="006F0B9D">
        <w:rPr>
          <w:b/>
        </w:rPr>
        <w:t xml:space="preserve">обслуживания </w:t>
      </w:r>
      <w:r w:rsidR="004239EA" w:rsidRPr="006F0B9D">
        <w:rPr>
          <w:b/>
        </w:rPr>
        <w:t>П</w:t>
      </w:r>
      <w:r w:rsidR="00B506FD" w:rsidRPr="006F0B9D">
        <w:rPr>
          <w:b/>
        </w:rPr>
        <w:t>олучателей финансовых услуг</w:t>
      </w:r>
      <w:r w:rsidR="00B506FD" w:rsidRPr="006F0B9D">
        <w:t xml:space="preserve"> </w:t>
      </w:r>
      <w:r w:rsidR="000D4ECC" w:rsidRPr="006F0B9D">
        <w:t>–</w:t>
      </w:r>
      <w:r w:rsidR="00D66992" w:rsidRPr="006F0B9D">
        <w:t xml:space="preserve"> место оказания финансовых услуг Получателям финансовых услуг, предназначенное для заключения договоров об оказании финансовых услуг</w:t>
      </w:r>
      <w:r w:rsidR="001F33F0" w:rsidRPr="006F0B9D">
        <w:t>;</w:t>
      </w:r>
    </w:p>
    <w:p w14:paraId="05BEBF2E" w14:textId="2B9357BF" w:rsidR="00A875BE" w:rsidRPr="006F0B9D" w:rsidRDefault="00A872B9" w:rsidP="00ED201C">
      <w:pPr>
        <w:spacing w:after="0" w:line="276" w:lineRule="auto"/>
      </w:pPr>
      <w:r w:rsidRPr="006F0B9D">
        <w:lastRenderedPageBreak/>
        <w:t>9</w:t>
      </w:r>
      <w:r w:rsidR="00D12D68" w:rsidRPr="006F0B9D">
        <w:t xml:space="preserve">) </w:t>
      </w:r>
      <w:r w:rsidR="00546D58" w:rsidRPr="006F0B9D">
        <w:rPr>
          <w:b/>
        </w:rPr>
        <w:t>О</w:t>
      </w:r>
      <w:r w:rsidR="005B21BB" w:rsidRPr="006F0B9D">
        <w:rPr>
          <w:b/>
        </w:rPr>
        <w:t>бращение</w:t>
      </w:r>
      <w:r w:rsidR="00F42573" w:rsidRPr="006F0B9D">
        <w:rPr>
          <w:b/>
        </w:rPr>
        <w:t xml:space="preserve"> (жалоба)</w:t>
      </w:r>
      <w:r w:rsidR="00D12D68" w:rsidRPr="006F0B9D">
        <w:t xml:space="preserve"> –</w:t>
      </w:r>
      <w:r w:rsidR="009F2FB6" w:rsidRPr="006F0B9D">
        <w:t xml:space="preserve"> </w:t>
      </w:r>
      <w:r w:rsidR="00620FE7" w:rsidRPr="006F0B9D">
        <w:t xml:space="preserve">направленная </w:t>
      </w:r>
      <w:r w:rsidR="004239EA" w:rsidRPr="006F0B9D">
        <w:t>П</w:t>
      </w:r>
      <w:r w:rsidR="00620FE7" w:rsidRPr="006F0B9D">
        <w:t xml:space="preserve">олучателем финансовых услуг </w:t>
      </w:r>
      <w:r w:rsidR="00D72264">
        <w:t>Д</w:t>
      </w:r>
      <w:r w:rsidR="00620FE7" w:rsidRPr="006F0B9D">
        <w:t xml:space="preserve">епозитарию </w:t>
      </w:r>
      <w:r w:rsidR="00A875BE" w:rsidRPr="006F0B9D">
        <w:t>просьба</w:t>
      </w:r>
      <w:r w:rsidR="009E2C42" w:rsidRPr="006F0B9D">
        <w:t xml:space="preserve"> о восстановлении и</w:t>
      </w:r>
      <w:r w:rsidR="00620FE7" w:rsidRPr="006F0B9D">
        <w:t>ли</w:t>
      </w:r>
      <w:r w:rsidR="009E2C42" w:rsidRPr="006F0B9D">
        <w:t xml:space="preserve"> защите прав </w:t>
      </w:r>
      <w:r w:rsidR="00620FE7" w:rsidRPr="006F0B9D">
        <w:t xml:space="preserve">или интересов </w:t>
      </w:r>
      <w:r w:rsidR="001D25FB" w:rsidRPr="006F0B9D">
        <w:t>Получателя финансовых услуг</w:t>
      </w:r>
      <w:r w:rsidR="00D12D68" w:rsidRPr="006F0B9D">
        <w:t>, содержащ</w:t>
      </w:r>
      <w:r w:rsidR="00A875BE" w:rsidRPr="006F0B9D">
        <w:t>ая</w:t>
      </w:r>
      <w:r w:rsidR="00D12D68" w:rsidRPr="006F0B9D">
        <w:t xml:space="preserve"> сведения о возможном нарушении </w:t>
      </w:r>
      <w:r w:rsidR="00D72264">
        <w:t>Д</w:t>
      </w:r>
      <w:r w:rsidR="0021420D" w:rsidRPr="006F0B9D">
        <w:t xml:space="preserve">епозитарием </w:t>
      </w:r>
      <w:r w:rsidR="00D12D68" w:rsidRPr="006F0B9D">
        <w:t>требований законодательства Российской Федерации о рынке ценных бумаг, базовых и внутренних стандартов саморегулируемой организации, учредительных и внутренних документов</w:t>
      </w:r>
      <w:r w:rsidR="0021420D" w:rsidRPr="006F0B9D">
        <w:t xml:space="preserve"> </w:t>
      </w:r>
      <w:r w:rsidR="00123423">
        <w:t>Депозитария</w:t>
      </w:r>
      <w:r w:rsidR="00D12D68" w:rsidRPr="006F0B9D">
        <w:t>, связанных с осуществлением профессиональной деятельности на рынке ценных бумаг</w:t>
      </w:r>
      <w:r w:rsidR="00BC2E1B" w:rsidRPr="006F0B9D">
        <w:t>.</w:t>
      </w:r>
    </w:p>
    <w:p w14:paraId="62FB8AA7" w14:textId="77777777" w:rsidR="00D72264" w:rsidRDefault="00D72264" w:rsidP="006F0B9D">
      <w:pPr>
        <w:spacing w:after="0"/>
        <w:jc w:val="center"/>
        <w:rPr>
          <w:b/>
          <w:bCs/>
        </w:rPr>
      </w:pPr>
    </w:p>
    <w:p w14:paraId="002FB1B7" w14:textId="0DB2633D" w:rsidR="00F04021" w:rsidRPr="006F0B9D" w:rsidRDefault="000D4ECC" w:rsidP="00D72264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</w:rPr>
        <w:t xml:space="preserve">2. </w:t>
      </w:r>
      <w:r w:rsidR="00B54139" w:rsidRPr="006F0B9D">
        <w:rPr>
          <w:b/>
          <w:bCs/>
        </w:rPr>
        <w:t xml:space="preserve">Правила предоставления информации </w:t>
      </w:r>
      <w:r w:rsidR="00123423">
        <w:rPr>
          <w:b/>
          <w:bCs/>
        </w:rPr>
        <w:t>Д</w:t>
      </w:r>
      <w:r w:rsidR="00BE3A7F" w:rsidRPr="006F0B9D">
        <w:rPr>
          <w:b/>
          <w:bCs/>
        </w:rPr>
        <w:t>епозитарием</w:t>
      </w:r>
      <w:r w:rsidR="00853624" w:rsidRPr="006F0B9D">
        <w:rPr>
          <w:b/>
          <w:bCs/>
        </w:rPr>
        <w:t>.</w:t>
      </w:r>
    </w:p>
    <w:p w14:paraId="40C1610B" w14:textId="4C0D0BF9" w:rsidR="00327381" w:rsidRPr="006F0B9D" w:rsidRDefault="00327381" w:rsidP="00D72264">
      <w:pPr>
        <w:spacing w:after="0" w:line="276" w:lineRule="auto"/>
        <w:rPr>
          <w:i/>
        </w:rPr>
      </w:pPr>
      <w:r w:rsidRPr="006F0B9D">
        <w:t xml:space="preserve">2.1. </w:t>
      </w:r>
      <w:r w:rsidR="004239EA" w:rsidRPr="006F0B9D">
        <w:t>В местах, предназначенных для обслуживания Получателей финансовых услуг</w:t>
      </w:r>
      <w:r w:rsidR="00670846" w:rsidRPr="006F0B9D">
        <w:t xml:space="preserve">, а также на </w:t>
      </w:r>
      <w:r w:rsidR="00D66992" w:rsidRPr="006F0B9D">
        <w:t xml:space="preserve">официальном сайте </w:t>
      </w:r>
      <w:r w:rsidR="00123423">
        <w:t>Депозитария</w:t>
      </w:r>
      <w:r w:rsidR="00D66992" w:rsidRPr="006F0B9D">
        <w:t xml:space="preserve"> в информационно-телекоммуникационной сети «Интернет» (далее – сайт </w:t>
      </w:r>
      <w:r w:rsidR="00123423">
        <w:t>Депозитария</w:t>
      </w:r>
      <w:r w:rsidR="00D66992" w:rsidRPr="006F0B9D">
        <w:t xml:space="preserve">) </w:t>
      </w:r>
      <w:r w:rsidR="00123423">
        <w:t>Депозитарий</w:t>
      </w:r>
      <w:r w:rsidRPr="006F0B9D">
        <w:t xml:space="preserve"> предоставляет </w:t>
      </w:r>
      <w:r w:rsidR="0007132E" w:rsidRPr="006F0B9D">
        <w:t xml:space="preserve">всем </w:t>
      </w:r>
      <w:r w:rsidR="00BC2E1B" w:rsidRPr="006F0B9D">
        <w:t>П</w:t>
      </w:r>
      <w:r w:rsidR="00C629CA" w:rsidRPr="006F0B9D">
        <w:t>олучател</w:t>
      </w:r>
      <w:r w:rsidR="0011064C" w:rsidRPr="006F0B9D">
        <w:t>ям</w:t>
      </w:r>
      <w:r w:rsidR="00C629CA" w:rsidRPr="006F0B9D">
        <w:t xml:space="preserve"> финансовых услуг</w:t>
      </w:r>
      <w:r w:rsidR="00325D8B" w:rsidRPr="006F0B9D">
        <w:t xml:space="preserve"> </w:t>
      </w:r>
      <w:r w:rsidRPr="006F0B9D">
        <w:t xml:space="preserve">для ознакомления следующую информацию </w:t>
      </w:r>
      <w:bookmarkStart w:id="1" w:name="_Hlk74330969"/>
      <w:r w:rsidRPr="006F0B9D">
        <w:t>(в том числе посредством размещения документов (гиперссылок на них)</w:t>
      </w:r>
      <w:bookmarkEnd w:id="1"/>
      <w:r w:rsidRPr="006F0B9D">
        <w:t>):</w:t>
      </w:r>
    </w:p>
    <w:p w14:paraId="55B4B93D" w14:textId="09AF81DA" w:rsidR="000849F4" w:rsidRPr="006F0B9D" w:rsidRDefault="00FD5752" w:rsidP="00D72264">
      <w:pPr>
        <w:spacing w:after="0" w:line="276" w:lineRule="auto"/>
      </w:pPr>
      <w:proofErr w:type="gramStart"/>
      <w:r w:rsidRPr="006F0B9D">
        <w:t xml:space="preserve">1) о полном и сокращенном (при наличии) фирменных наименованиях </w:t>
      </w:r>
      <w:r w:rsidR="00123423">
        <w:t>Депозитария</w:t>
      </w:r>
      <w:r w:rsidRPr="006F0B9D">
        <w:t xml:space="preserve"> (в соответствии со сведениями, указанными в </w:t>
      </w:r>
      <w:r w:rsidR="00CD6926" w:rsidRPr="006F0B9D">
        <w:t xml:space="preserve">Едином государственном реестре юридических лиц </w:t>
      </w:r>
      <w:r w:rsidR="000849F4" w:rsidRPr="006F0B9D">
        <w:t xml:space="preserve">и в уставе </w:t>
      </w:r>
      <w:r w:rsidR="00123423">
        <w:t>Депозитария</w:t>
      </w:r>
      <w:r w:rsidRPr="006F0B9D">
        <w:t>),</w:t>
      </w:r>
      <w:proofErr w:type="gramEnd"/>
    </w:p>
    <w:p w14:paraId="11334403" w14:textId="77777777" w:rsidR="000849F4" w:rsidRPr="006F0B9D" w:rsidRDefault="00FD5752" w:rsidP="00D72264">
      <w:pPr>
        <w:spacing w:after="0" w:line="276" w:lineRule="auto"/>
      </w:pPr>
      <w:r w:rsidRPr="006F0B9D">
        <w:t>об используемом знаке обслуживания, включая его изображение (при наличии),</w:t>
      </w:r>
    </w:p>
    <w:p w14:paraId="76C4DB50" w14:textId="77777777" w:rsidR="000849F4" w:rsidRPr="006F0B9D" w:rsidRDefault="00FD5752" w:rsidP="00D72264">
      <w:pPr>
        <w:spacing w:after="0" w:line="276" w:lineRule="auto"/>
      </w:pPr>
      <w:r w:rsidRPr="006F0B9D">
        <w:t xml:space="preserve">о лицензии на осуществление </w:t>
      </w:r>
      <w:r w:rsidR="00EB48BE" w:rsidRPr="006F0B9D">
        <w:t>депозитарной деятельности</w:t>
      </w:r>
      <w:r w:rsidRPr="006F0B9D">
        <w:t>, включая номер, дату выдачи и срок действия лицензии,</w:t>
      </w:r>
    </w:p>
    <w:p w14:paraId="791E7D0D" w14:textId="77777777" w:rsidR="000849F4" w:rsidRPr="006F0B9D" w:rsidRDefault="000849F4" w:rsidP="00D72264">
      <w:pPr>
        <w:spacing w:after="0" w:line="276" w:lineRule="auto"/>
      </w:pPr>
      <w:r w:rsidRPr="006F0B9D">
        <w:t xml:space="preserve">о </w:t>
      </w:r>
      <w:r w:rsidR="00FD5752" w:rsidRPr="006F0B9D">
        <w:t>членстве в саморегулируемой организации</w:t>
      </w:r>
      <w:r w:rsidR="004E7422" w:rsidRPr="006F0B9D">
        <w:t xml:space="preserve"> (с указанием наименования такой саморегулируемой организации, адрес</w:t>
      </w:r>
      <w:r w:rsidR="008073C9" w:rsidRPr="006F0B9D">
        <w:t>а</w:t>
      </w:r>
      <w:r w:rsidR="004E7422" w:rsidRPr="006F0B9D">
        <w:t xml:space="preserve"> </w:t>
      </w:r>
      <w:r w:rsidR="008073C9" w:rsidRPr="006F0B9D">
        <w:t xml:space="preserve">официального </w:t>
      </w:r>
      <w:r w:rsidR="004E7422" w:rsidRPr="006F0B9D">
        <w:t xml:space="preserve">сайта саморегулируемой организации в </w:t>
      </w:r>
      <w:r w:rsidR="008073C9" w:rsidRPr="006F0B9D">
        <w:t xml:space="preserve">информационно-телекоммуникационной </w:t>
      </w:r>
      <w:r w:rsidR="004E7422" w:rsidRPr="006F0B9D">
        <w:t xml:space="preserve">сети </w:t>
      </w:r>
      <w:r w:rsidR="008073C9" w:rsidRPr="006F0B9D">
        <w:t>«</w:t>
      </w:r>
      <w:r w:rsidR="004E7422" w:rsidRPr="006F0B9D">
        <w:t>Интернет</w:t>
      </w:r>
      <w:r w:rsidR="008073C9" w:rsidRPr="006F0B9D">
        <w:t>»</w:t>
      </w:r>
      <w:r w:rsidR="004E7422" w:rsidRPr="006F0B9D">
        <w:t>)</w:t>
      </w:r>
      <w:r w:rsidR="00E6088F" w:rsidRPr="006F0B9D">
        <w:rPr>
          <w:rStyle w:val="a4"/>
        </w:rPr>
        <w:t>,</w:t>
      </w:r>
    </w:p>
    <w:p w14:paraId="21B058A1" w14:textId="77777777" w:rsidR="000849F4" w:rsidRPr="006F0B9D" w:rsidRDefault="000849F4" w:rsidP="00D72264">
      <w:pPr>
        <w:spacing w:after="0" w:line="276" w:lineRule="auto"/>
      </w:pPr>
      <w:r w:rsidRPr="006F0B9D">
        <w:t xml:space="preserve">о </w:t>
      </w:r>
      <w:r w:rsidR="00FD5752" w:rsidRPr="006F0B9D">
        <w:t>Базовом стандарте,</w:t>
      </w:r>
    </w:p>
    <w:p w14:paraId="0544EA8A" w14:textId="5EC62362" w:rsidR="00B63A07" w:rsidRPr="006F0B9D" w:rsidRDefault="000849F4" w:rsidP="00D72264">
      <w:pPr>
        <w:spacing w:after="0" w:line="276" w:lineRule="auto"/>
        <w:rPr>
          <w:i/>
        </w:rPr>
      </w:pPr>
      <w:r w:rsidRPr="006F0B9D">
        <w:t xml:space="preserve">об адресе </w:t>
      </w:r>
      <w:r w:rsidR="00123423">
        <w:t>Депозитария</w:t>
      </w:r>
      <w:r w:rsidRPr="006F0B9D">
        <w:t xml:space="preserve">, </w:t>
      </w:r>
      <w:r w:rsidR="00FD5752" w:rsidRPr="006F0B9D">
        <w:t>об адрес</w:t>
      </w:r>
      <w:r w:rsidR="004E7422" w:rsidRPr="006F0B9D">
        <w:t>ах офисов</w:t>
      </w:r>
      <w:r w:rsidR="00FD5752" w:rsidRPr="006F0B9D">
        <w:t xml:space="preserve"> </w:t>
      </w:r>
      <w:r w:rsidR="00123423">
        <w:t>Депозитария</w:t>
      </w:r>
      <w:r w:rsidR="00FD5752" w:rsidRPr="006F0B9D">
        <w:t>, адресе электронной почты</w:t>
      </w:r>
      <w:r w:rsidR="00474D7E" w:rsidRPr="006F0B9D">
        <w:t>,</w:t>
      </w:r>
      <w:r w:rsidR="00FD5752" w:rsidRPr="006F0B9D">
        <w:t xml:space="preserve"> контактном телефоне</w:t>
      </w:r>
      <w:r w:rsidR="00474D7E" w:rsidRPr="006F0B9D">
        <w:t xml:space="preserve"> и</w:t>
      </w:r>
      <w:r w:rsidR="00FD5752" w:rsidRPr="006F0B9D">
        <w:t xml:space="preserve"> об адресе сайта </w:t>
      </w:r>
      <w:r w:rsidR="00123423">
        <w:t>Депозитария</w:t>
      </w:r>
      <w:r w:rsidR="00FD5752" w:rsidRPr="006F0B9D">
        <w:t>;</w:t>
      </w:r>
    </w:p>
    <w:p w14:paraId="3FE65FA3" w14:textId="5BBCDF9D" w:rsidR="00B63A07" w:rsidRPr="006F0B9D" w:rsidRDefault="00D3040C" w:rsidP="00D72264">
      <w:pPr>
        <w:spacing w:after="0" w:line="276" w:lineRule="auto"/>
        <w:rPr>
          <w:i/>
        </w:rPr>
      </w:pPr>
      <w:r w:rsidRPr="006F0B9D">
        <w:t>2) </w:t>
      </w:r>
      <w:r w:rsidR="00FD5752" w:rsidRPr="006F0B9D">
        <w:t xml:space="preserve">о финансовых услугах и дополнительных услугах </w:t>
      </w:r>
      <w:r w:rsidR="00123423">
        <w:t>Депозитария</w:t>
      </w:r>
      <w:r w:rsidR="00DB454A" w:rsidRPr="006F0B9D">
        <w:t>,</w:t>
      </w:r>
      <w:r w:rsidR="00FD5752" w:rsidRPr="006F0B9D">
        <w:t xml:space="preserve"> в том числе оказываемых за дополнительную плату;</w:t>
      </w:r>
    </w:p>
    <w:p w14:paraId="03EFD034" w14:textId="77777777" w:rsidR="00B63A07" w:rsidRPr="006F0B9D" w:rsidRDefault="00D3040C" w:rsidP="00D72264">
      <w:pPr>
        <w:spacing w:after="0" w:line="276" w:lineRule="auto"/>
        <w:rPr>
          <w:i/>
        </w:rPr>
      </w:pPr>
      <w:r w:rsidRPr="006F0B9D">
        <w:t>3) </w:t>
      </w:r>
      <w:r w:rsidR="00FD5752" w:rsidRPr="006F0B9D">
        <w:t>о порядке получения финансовой услуги, в том числе документах,</w:t>
      </w:r>
      <w:r w:rsidR="000849F4" w:rsidRPr="006F0B9D">
        <w:t xml:space="preserve"> связанных с оказанием финансовой услуги</w:t>
      </w:r>
      <w:r w:rsidR="00FD5752" w:rsidRPr="006F0B9D">
        <w:t>;</w:t>
      </w:r>
    </w:p>
    <w:p w14:paraId="22130228" w14:textId="77777777" w:rsidR="00B63A07" w:rsidRPr="006F0B9D" w:rsidRDefault="00D3040C" w:rsidP="00D72264">
      <w:pPr>
        <w:spacing w:after="0" w:line="276" w:lineRule="auto"/>
        <w:rPr>
          <w:i/>
        </w:rPr>
      </w:pPr>
      <w:r w:rsidRPr="006F0B9D">
        <w:t>4) </w:t>
      </w:r>
      <w:r w:rsidR="00FD5752" w:rsidRPr="006F0B9D">
        <w:t>об органе, осуществляющем полномочия по контролю и надзору за деятельностью депозитариев</w:t>
      </w:r>
      <w:r w:rsidR="00700AB5" w:rsidRPr="006F0B9D">
        <w:t xml:space="preserve"> (с указанием наименования такого органа, адреса официального сайта в информационно-телекоммуникационной сети «Интернет»)</w:t>
      </w:r>
      <w:r w:rsidR="00FD5752" w:rsidRPr="006F0B9D">
        <w:t>;</w:t>
      </w:r>
    </w:p>
    <w:p w14:paraId="4E4672E6" w14:textId="1DA381AB" w:rsidR="00B63A07" w:rsidRPr="006F0B9D" w:rsidRDefault="00D3040C" w:rsidP="00D72264">
      <w:pPr>
        <w:spacing w:after="0" w:line="276" w:lineRule="auto"/>
        <w:rPr>
          <w:i/>
        </w:rPr>
      </w:pPr>
      <w:r w:rsidRPr="006F0B9D">
        <w:t>5) </w:t>
      </w:r>
      <w:r w:rsidR="00FD5752" w:rsidRPr="006F0B9D">
        <w:t>о способах и об адресах направления обращений</w:t>
      </w:r>
      <w:r w:rsidR="00F42573" w:rsidRPr="006F0B9D">
        <w:t xml:space="preserve"> (жалоб)</w:t>
      </w:r>
      <w:r w:rsidR="00FD5752" w:rsidRPr="006F0B9D">
        <w:t xml:space="preserve"> в адрес </w:t>
      </w:r>
      <w:r w:rsidR="00123423">
        <w:t>Депозитария</w:t>
      </w:r>
      <w:r w:rsidR="00FD5752" w:rsidRPr="006F0B9D">
        <w:t xml:space="preserve">, </w:t>
      </w:r>
      <w:r w:rsidR="005C113B" w:rsidRPr="006F0B9D">
        <w:t>саморегулируем</w:t>
      </w:r>
      <w:r w:rsidR="00591289" w:rsidRPr="006F0B9D">
        <w:t>ой</w:t>
      </w:r>
      <w:r w:rsidR="005C113B" w:rsidRPr="006F0B9D">
        <w:t xml:space="preserve"> организаци</w:t>
      </w:r>
      <w:r w:rsidR="00591289" w:rsidRPr="006F0B9D">
        <w:t>и</w:t>
      </w:r>
      <w:r w:rsidR="00FD5752" w:rsidRPr="006F0B9D">
        <w:t xml:space="preserve">, органа, осуществляющего полномочия по контролю и надзору за деятельностью </w:t>
      </w:r>
      <w:r w:rsidR="00123423">
        <w:t>Депозитария</w:t>
      </w:r>
      <w:bookmarkStart w:id="2" w:name="P24"/>
      <w:bookmarkEnd w:id="2"/>
      <w:r w:rsidR="0095297E" w:rsidRPr="006F0B9D">
        <w:t>;</w:t>
      </w:r>
    </w:p>
    <w:p w14:paraId="7FB2CE7F" w14:textId="77777777" w:rsidR="006D5EBA" w:rsidRPr="006F0B9D" w:rsidRDefault="00D3040C" w:rsidP="006F0B9D">
      <w:pPr>
        <w:spacing w:after="0"/>
      </w:pPr>
      <w:r w:rsidRPr="006F0B9D">
        <w:t>6) </w:t>
      </w:r>
      <w:r w:rsidR="00FD5752" w:rsidRPr="006F0B9D">
        <w:t>о способах защиты прав</w:t>
      </w:r>
      <w:r w:rsidR="00376B5B" w:rsidRPr="006F0B9D">
        <w:t xml:space="preserve"> Получателя финансовых услуг</w:t>
      </w:r>
      <w:r w:rsidR="00FD5752" w:rsidRPr="006F0B9D">
        <w:t xml:space="preserve">, включая информацию о возможности и способах досудебного </w:t>
      </w:r>
      <w:r w:rsidR="00700AB5" w:rsidRPr="006F0B9D">
        <w:t xml:space="preserve">(внесудебного) </w:t>
      </w:r>
      <w:r w:rsidR="00FD5752" w:rsidRPr="006F0B9D">
        <w:t>урегулирования спора</w:t>
      </w:r>
      <w:r w:rsidR="00EB48BE" w:rsidRPr="006F0B9D">
        <w:t xml:space="preserve">, в том числе </w:t>
      </w:r>
      <w:r w:rsidR="00FD5752" w:rsidRPr="006F0B9D">
        <w:t xml:space="preserve">о наличии претензионного порядка, процедуре медиации (при </w:t>
      </w:r>
      <w:r w:rsidR="00EB48BE" w:rsidRPr="006F0B9D">
        <w:t>их</w:t>
      </w:r>
      <w:r w:rsidR="00FD5752" w:rsidRPr="006F0B9D">
        <w:t xml:space="preserve"> наличии).</w:t>
      </w:r>
    </w:p>
    <w:p w14:paraId="09A8E264" w14:textId="62F2AA4F" w:rsidR="000068D7" w:rsidRPr="006F0B9D" w:rsidRDefault="00B24AFB" w:rsidP="00123423">
      <w:pPr>
        <w:spacing w:after="0" w:line="276" w:lineRule="auto"/>
      </w:pPr>
      <w:r w:rsidRPr="006F0B9D">
        <w:t xml:space="preserve">2.2. </w:t>
      </w:r>
      <w:proofErr w:type="gramStart"/>
      <w:r w:rsidR="001935ED" w:rsidRPr="006F0B9D">
        <w:t xml:space="preserve">Если иное не предусмотрено </w:t>
      </w:r>
      <w:r w:rsidR="009372CB" w:rsidRPr="006F0B9D">
        <w:t>пунктами 2.3</w:t>
      </w:r>
      <w:r w:rsidR="003D4589" w:rsidRPr="006F0B9D">
        <w:t>-2.5</w:t>
      </w:r>
      <w:r w:rsidR="0056422E" w:rsidRPr="006F0B9D">
        <w:t>, 2.11</w:t>
      </w:r>
      <w:r w:rsidR="009372CB" w:rsidRPr="006F0B9D">
        <w:t xml:space="preserve"> </w:t>
      </w:r>
      <w:r w:rsidR="00B666A1">
        <w:t>Правил</w:t>
      </w:r>
      <w:r w:rsidR="00E30A87" w:rsidRPr="006F0B9D">
        <w:t xml:space="preserve"> или законодательством Российской Федерации</w:t>
      </w:r>
      <w:r w:rsidR="001935ED" w:rsidRPr="006F0B9D">
        <w:t xml:space="preserve">, </w:t>
      </w:r>
      <w:r w:rsidR="00641721" w:rsidRPr="006F0B9D">
        <w:t>п</w:t>
      </w:r>
      <w:r w:rsidR="00005927" w:rsidRPr="006F0B9D">
        <w:t xml:space="preserve">о запросу </w:t>
      </w:r>
      <w:r w:rsidR="00376B5B" w:rsidRPr="006F0B9D">
        <w:t xml:space="preserve">Получателя финансовых услуг </w:t>
      </w:r>
      <w:r w:rsidR="00123423">
        <w:t>Депозитарий</w:t>
      </w:r>
      <w:r w:rsidR="00005927" w:rsidRPr="006F0B9D">
        <w:t xml:space="preserve"> </w:t>
      </w:r>
      <w:r w:rsidR="00641721" w:rsidRPr="006F0B9D">
        <w:t xml:space="preserve">предоставляет </w:t>
      </w:r>
      <w:r w:rsidR="00005927" w:rsidRPr="006F0B9D">
        <w:t>информацию</w:t>
      </w:r>
      <w:r w:rsidR="00282B18" w:rsidRPr="006F0B9D">
        <w:t>,</w:t>
      </w:r>
      <w:r w:rsidR="00641721" w:rsidRPr="006F0B9D">
        <w:t xml:space="preserve"> </w:t>
      </w:r>
      <w:r w:rsidR="00282B18" w:rsidRPr="006F0B9D">
        <w:t>указанную</w:t>
      </w:r>
      <w:r w:rsidR="0056422E" w:rsidRPr="006F0B9D">
        <w:t xml:space="preserve"> в пункте</w:t>
      </w:r>
      <w:r w:rsidR="006D5EBA" w:rsidRPr="006F0B9D">
        <w:t xml:space="preserve"> 2.1 </w:t>
      </w:r>
      <w:r w:rsidR="00B666A1">
        <w:t>Правил</w:t>
      </w:r>
      <w:r w:rsidR="006D5EBA" w:rsidRPr="006F0B9D">
        <w:t>,</w:t>
      </w:r>
      <w:r w:rsidR="00005927" w:rsidRPr="006F0B9D">
        <w:t xml:space="preserve"> </w:t>
      </w:r>
      <w:r w:rsidR="00282B18" w:rsidRPr="006F0B9D">
        <w:t xml:space="preserve">а также документы и их копии, содержащие указанную информацию (при необходимости), </w:t>
      </w:r>
      <w:r w:rsidR="00005927" w:rsidRPr="006F0B9D">
        <w:t xml:space="preserve">по выбору </w:t>
      </w:r>
      <w:r w:rsidR="00123423">
        <w:t>Депозитария</w:t>
      </w:r>
      <w:r w:rsidR="00005927" w:rsidRPr="006F0B9D">
        <w:t xml:space="preserve"> способом, которым был направлен такой запрос (если иное не указано в запросе), или </w:t>
      </w:r>
      <w:r w:rsidR="00005927" w:rsidRPr="006F0B9D">
        <w:lastRenderedPageBreak/>
        <w:t>почтовым отправлением (или иным способом, гарантирующим доставку</w:t>
      </w:r>
      <w:proofErr w:type="gramEnd"/>
      <w:r w:rsidR="00005927" w:rsidRPr="006F0B9D">
        <w:t xml:space="preserve"> ответа)</w:t>
      </w:r>
      <w:r w:rsidR="00376B5B" w:rsidRPr="006F0B9D">
        <w:t xml:space="preserve"> </w:t>
      </w:r>
      <w:r w:rsidR="00D16DD4" w:rsidRPr="006F0B9D">
        <w:t xml:space="preserve">в течение </w:t>
      </w:r>
      <w:r w:rsidR="00075F15" w:rsidRPr="006F0B9D">
        <w:t>15 (</w:t>
      </w:r>
      <w:r w:rsidR="00D16DD4" w:rsidRPr="006F0B9D">
        <w:t>пятнадцати</w:t>
      </w:r>
      <w:r w:rsidR="00075F15" w:rsidRPr="006F0B9D">
        <w:t>)</w:t>
      </w:r>
      <w:r w:rsidR="00D16DD4" w:rsidRPr="006F0B9D">
        <w:t xml:space="preserve"> рабочих дней со дня получения запроса. </w:t>
      </w:r>
    </w:p>
    <w:p w14:paraId="2F01BA5F" w14:textId="4E84844D" w:rsidR="001E3147" w:rsidRPr="006F0B9D" w:rsidRDefault="004A61A5" w:rsidP="00123423">
      <w:pPr>
        <w:spacing w:after="0" w:line="276" w:lineRule="auto"/>
        <w:rPr>
          <w:i/>
        </w:rPr>
      </w:pPr>
      <w:r w:rsidRPr="006F0B9D">
        <w:t>2.</w:t>
      </w:r>
      <w:r w:rsidR="00662C52" w:rsidRPr="006F0B9D">
        <w:t>3</w:t>
      </w:r>
      <w:r w:rsidRPr="006F0B9D">
        <w:t>.</w:t>
      </w:r>
      <w:r w:rsidR="00520D26" w:rsidRPr="006F0B9D">
        <w:t xml:space="preserve"> </w:t>
      </w:r>
      <w:r w:rsidR="001E3147" w:rsidRPr="006F0B9D">
        <w:t xml:space="preserve">В случае если </w:t>
      </w:r>
      <w:r w:rsidR="001000BF" w:rsidRPr="006F0B9D">
        <w:t xml:space="preserve">в соответствии с пунктом 2.2 </w:t>
      </w:r>
      <w:r w:rsidR="00B666A1">
        <w:t>Правил</w:t>
      </w:r>
      <w:r w:rsidR="001000BF" w:rsidRPr="006F0B9D">
        <w:t xml:space="preserve"> </w:t>
      </w:r>
      <w:r w:rsidR="001E3147" w:rsidRPr="006F0B9D">
        <w:t xml:space="preserve">запрашивается информация (документы) на бумажном носителе, предоставление которой предусматривает ее оплату, </w:t>
      </w:r>
      <w:r w:rsidR="00123423">
        <w:t>Депозитарий</w:t>
      </w:r>
      <w:r w:rsidR="001E3147" w:rsidRPr="006F0B9D">
        <w:t xml:space="preserve"> предоставляет указанную информацию (документы) в течение </w:t>
      </w:r>
      <w:r w:rsidR="00F77B3B" w:rsidRPr="006F0B9D">
        <w:t>15 (</w:t>
      </w:r>
      <w:r w:rsidR="001E3147" w:rsidRPr="006F0B9D">
        <w:t>пятнадцати</w:t>
      </w:r>
      <w:r w:rsidR="00F77B3B" w:rsidRPr="006F0B9D">
        <w:t>)</w:t>
      </w:r>
      <w:r w:rsidR="001E3147" w:rsidRPr="006F0B9D">
        <w:t xml:space="preserve"> рабочих дней со дня получения платы.</w:t>
      </w:r>
    </w:p>
    <w:p w14:paraId="70579025" w14:textId="00105D90" w:rsidR="00B63A07" w:rsidRPr="006F0B9D" w:rsidRDefault="00BD4319" w:rsidP="00123423">
      <w:pPr>
        <w:spacing w:after="0" w:line="276" w:lineRule="auto"/>
        <w:rPr>
          <w:i/>
        </w:rPr>
      </w:pPr>
      <w:r w:rsidRPr="006F0B9D">
        <w:t xml:space="preserve">При этом плата, взимаемая за предоставление </w:t>
      </w:r>
      <w:r w:rsidR="00397A9A" w:rsidRPr="006F0B9D">
        <w:t>информации (</w:t>
      </w:r>
      <w:r w:rsidRPr="006F0B9D">
        <w:t>документа</w:t>
      </w:r>
      <w:r w:rsidR="00397A9A" w:rsidRPr="006F0B9D">
        <w:t>)</w:t>
      </w:r>
      <w:r w:rsidRPr="006F0B9D">
        <w:t xml:space="preserve"> на бумажном носителе, не должна превышать затрат на </w:t>
      </w:r>
      <w:r w:rsidR="00397A9A" w:rsidRPr="006F0B9D">
        <w:t xml:space="preserve">ее </w:t>
      </w:r>
      <w:r w:rsidRPr="006F0B9D">
        <w:t>изготовление и передачу. Копии документов, предоставляемые на бумажном носителе, завер</w:t>
      </w:r>
      <w:r w:rsidR="00902050" w:rsidRPr="006F0B9D">
        <w:t>яются</w:t>
      </w:r>
      <w:r w:rsidRPr="006F0B9D">
        <w:t xml:space="preserve"> работником </w:t>
      </w:r>
      <w:r w:rsidR="00123423">
        <w:t>Депозитария</w:t>
      </w:r>
      <w:r w:rsidR="00273068" w:rsidRPr="006F0B9D">
        <w:t xml:space="preserve"> по требованию</w:t>
      </w:r>
      <w:r w:rsidR="00376B5B" w:rsidRPr="006F0B9D">
        <w:t xml:space="preserve"> Получателя финансовых услуг</w:t>
      </w:r>
      <w:r w:rsidRPr="006F0B9D">
        <w:t>.</w:t>
      </w:r>
    </w:p>
    <w:p w14:paraId="6A41E023" w14:textId="4EA74AF4" w:rsidR="00B63A07" w:rsidRPr="006F0B9D" w:rsidRDefault="00F04021" w:rsidP="00123423">
      <w:pPr>
        <w:spacing w:after="0" w:line="276" w:lineRule="auto"/>
        <w:rPr>
          <w:i/>
        </w:rPr>
      </w:pPr>
      <w:r w:rsidRPr="006F0B9D">
        <w:t>2.</w:t>
      </w:r>
      <w:r w:rsidR="00662C52" w:rsidRPr="006F0B9D">
        <w:t>4</w:t>
      </w:r>
      <w:r w:rsidRPr="006F0B9D">
        <w:t xml:space="preserve">. </w:t>
      </w:r>
      <w:r w:rsidR="00BD4319" w:rsidRPr="006F0B9D">
        <w:t xml:space="preserve">Информация о размере либо порядке расчёта вознаграждения </w:t>
      </w:r>
      <w:r w:rsidR="00123423">
        <w:t>Депозитария</w:t>
      </w:r>
      <w:r w:rsidR="00BD4319" w:rsidRPr="006F0B9D">
        <w:t xml:space="preserve">, иных видах и суммах платежей (порядке определения сумм платежей), которые </w:t>
      </w:r>
      <w:r w:rsidR="009871DA" w:rsidRPr="006F0B9D">
        <w:t>клиент</w:t>
      </w:r>
      <w:r w:rsidR="00DC72A4" w:rsidRPr="006F0B9D">
        <w:t xml:space="preserve"> </w:t>
      </w:r>
      <w:r w:rsidR="002F75B4" w:rsidRPr="006F0B9D">
        <w:t>(</w:t>
      </w:r>
      <w:r w:rsidR="009871DA" w:rsidRPr="006F0B9D">
        <w:t>потенциальный клиент</w:t>
      </w:r>
      <w:r w:rsidR="002F75B4" w:rsidRPr="006F0B9D">
        <w:t>)</w:t>
      </w:r>
      <w:r w:rsidR="009871DA" w:rsidRPr="006F0B9D">
        <w:t xml:space="preserve"> </w:t>
      </w:r>
      <w:r w:rsidR="00BD4319" w:rsidRPr="006F0B9D">
        <w:t>должен будет уплатить за предоставление ему финансовой услуги, должна быть предоста</w:t>
      </w:r>
      <w:r w:rsidR="00E6088F" w:rsidRPr="006F0B9D">
        <w:t>влена в срок, не превышающий</w:t>
      </w:r>
      <w:r w:rsidR="00F77B3B" w:rsidRPr="006F0B9D">
        <w:t xml:space="preserve"> 30</w:t>
      </w:r>
      <w:r w:rsidR="00E6088F" w:rsidRPr="006F0B9D">
        <w:t xml:space="preserve"> </w:t>
      </w:r>
      <w:r w:rsidR="00F77B3B" w:rsidRPr="006F0B9D">
        <w:t>(</w:t>
      </w:r>
      <w:r w:rsidR="00E6088F" w:rsidRPr="006F0B9D">
        <w:t>тридцати</w:t>
      </w:r>
      <w:r w:rsidR="00F77B3B" w:rsidRPr="006F0B9D">
        <w:t>)</w:t>
      </w:r>
      <w:r w:rsidR="00BD4319" w:rsidRPr="006F0B9D">
        <w:t xml:space="preserve"> рабочих дней со дня получения депозитарием </w:t>
      </w:r>
      <w:r w:rsidR="00602DA1" w:rsidRPr="006F0B9D">
        <w:t xml:space="preserve">соответствующего </w:t>
      </w:r>
      <w:r w:rsidR="00BD4319" w:rsidRPr="006F0B9D">
        <w:t>запроса</w:t>
      </w:r>
      <w:r w:rsidR="00A83307" w:rsidRPr="006F0B9D">
        <w:t xml:space="preserve">. </w:t>
      </w:r>
      <w:r w:rsidR="004D41D7" w:rsidRPr="006F0B9D">
        <w:t xml:space="preserve">Такая информация </w:t>
      </w:r>
      <w:r w:rsidR="00644D87" w:rsidRPr="006F0B9D">
        <w:t xml:space="preserve">по решению </w:t>
      </w:r>
      <w:r w:rsidR="00123423">
        <w:t>Депозитария</w:t>
      </w:r>
      <w:r w:rsidR="00644D87" w:rsidRPr="006F0B9D">
        <w:t xml:space="preserve"> </w:t>
      </w:r>
      <w:r w:rsidR="004D41D7" w:rsidRPr="006F0B9D">
        <w:t>может быть предоставлена</w:t>
      </w:r>
      <w:r w:rsidR="00DA0864" w:rsidRPr="006F0B9D">
        <w:t xml:space="preserve"> путем </w:t>
      </w:r>
      <w:r w:rsidR="004D41D7" w:rsidRPr="006F0B9D">
        <w:t xml:space="preserve">ее </w:t>
      </w:r>
      <w:r w:rsidR="00DA0864" w:rsidRPr="006F0B9D">
        <w:t xml:space="preserve">размещения на </w:t>
      </w:r>
      <w:r w:rsidR="00C74B42" w:rsidRPr="006F0B9D">
        <w:t xml:space="preserve">официальном </w:t>
      </w:r>
      <w:r w:rsidR="00DA0864" w:rsidRPr="006F0B9D">
        <w:t xml:space="preserve">сайте </w:t>
      </w:r>
      <w:r w:rsidR="00123423">
        <w:t>Депозитария</w:t>
      </w:r>
      <w:r w:rsidR="004952F3" w:rsidRPr="006F0B9D">
        <w:t xml:space="preserve"> с направлением</w:t>
      </w:r>
      <w:r w:rsidR="0011064C" w:rsidRPr="006F0B9D">
        <w:t xml:space="preserve"> клиенту</w:t>
      </w:r>
      <w:r w:rsidR="00DC72A4" w:rsidRPr="006F0B9D">
        <w:t xml:space="preserve"> </w:t>
      </w:r>
      <w:r w:rsidR="002F75B4" w:rsidRPr="006F0B9D">
        <w:t>(</w:t>
      </w:r>
      <w:r w:rsidR="00DC72A4" w:rsidRPr="006F0B9D">
        <w:t xml:space="preserve">потенциальному </w:t>
      </w:r>
      <w:r w:rsidR="0011064C" w:rsidRPr="006F0B9D">
        <w:t>клиенту</w:t>
      </w:r>
      <w:r w:rsidR="002F75B4" w:rsidRPr="006F0B9D">
        <w:t>)</w:t>
      </w:r>
      <w:r w:rsidR="0011064C" w:rsidRPr="006F0B9D">
        <w:t xml:space="preserve"> </w:t>
      </w:r>
      <w:r w:rsidR="004D41D7" w:rsidRPr="006F0B9D">
        <w:t>полного адреса страницы</w:t>
      </w:r>
      <w:r w:rsidR="00C65FA7" w:rsidRPr="006F0B9D">
        <w:t xml:space="preserve"> </w:t>
      </w:r>
      <w:r w:rsidR="004D41D7" w:rsidRPr="006F0B9D">
        <w:t xml:space="preserve">на официальном сайте </w:t>
      </w:r>
      <w:r w:rsidR="00123423">
        <w:t>Депозитария</w:t>
      </w:r>
      <w:r w:rsidR="004D41D7" w:rsidRPr="006F0B9D">
        <w:t>, где размещена указанная информация</w:t>
      </w:r>
      <w:r w:rsidR="008D749F" w:rsidRPr="006F0B9D">
        <w:t xml:space="preserve">, а также наименования раздела официального сайта </w:t>
      </w:r>
      <w:r w:rsidR="00123423">
        <w:t>Депозитария</w:t>
      </w:r>
      <w:r w:rsidR="008D749F" w:rsidRPr="006F0B9D">
        <w:t>, на котором она размещена (при наличии)</w:t>
      </w:r>
      <w:r w:rsidR="0001313E" w:rsidRPr="006F0B9D">
        <w:t>, если иное не предусмотрено запросом.</w:t>
      </w:r>
    </w:p>
    <w:p w14:paraId="7C4092ED" w14:textId="0848231A" w:rsidR="00236742" w:rsidRPr="006F0B9D" w:rsidRDefault="00DD3B8D" w:rsidP="00123423">
      <w:pPr>
        <w:spacing w:after="0" w:line="276" w:lineRule="auto"/>
      </w:pPr>
      <w:r w:rsidRPr="006F0B9D">
        <w:t>2.</w:t>
      </w:r>
      <w:r w:rsidR="00E8160C" w:rsidRPr="006F0B9D">
        <w:t>5</w:t>
      </w:r>
      <w:r w:rsidR="00C84ACE" w:rsidRPr="006F0B9D">
        <w:t>.</w:t>
      </w:r>
      <w:r w:rsidRPr="006F0B9D">
        <w:t xml:space="preserve"> </w:t>
      </w:r>
      <w:r w:rsidR="008C51E9" w:rsidRPr="006F0B9D">
        <w:t xml:space="preserve"> </w:t>
      </w:r>
      <w:proofErr w:type="gramStart"/>
      <w:r w:rsidR="00123423">
        <w:t>Депозитарий</w:t>
      </w:r>
      <w:r w:rsidR="001F7D1B" w:rsidRPr="006F0B9D">
        <w:t xml:space="preserve"> </w:t>
      </w:r>
      <w:r w:rsidR="00B855B8" w:rsidRPr="006F0B9D">
        <w:t xml:space="preserve">по </w:t>
      </w:r>
      <w:r w:rsidR="000F552B" w:rsidRPr="006F0B9D">
        <w:t xml:space="preserve">требованию </w:t>
      </w:r>
      <w:r w:rsidR="008C51E9" w:rsidRPr="006F0B9D">
        <w:t>предоставляет</w:t>
      </w:r>
      <w:r w:rsidR="006F7E8F" w:rsidRPr="006F0B9D">
        <w:t xml:space="preserve"> бывшим </w:t>
      </w:r>
      <w:r w:rsidR="00434C61">
        <w:t>Клиента</w:t>
      </w:r>
      <w:r w:rsidR="006F7E8F" w:rsidRPr="006F0B9D">
        <w:t>м</w:t>
      </w:r>
      <w:r w:rsidR="00E678AA" w:rsidRPr="006F0B9D">
        <w:t xml:space="preserve"> и </w:t>
      </w:r>
      <w:r w:rsidR="00A875BE" w:rsidRPr="006F0B9D">
        <w:t>лицам, в пользу которых устан</w:t>
      </w:r>
      <w:r w:rsidR="00036582" w:rsidRPr="006F0B9D">
        <w:t xml:space="preserve">овлено обременение ценных бумаг, </w:t>
      </w:r>
      <w:r w:rsidR="006F7E8F" w:rsidRPr="006F0B9D">
        <w:t>формы запросов</w:t>
      </w:r>
      <w:r w:rsidR="000F552B" w:rsidRPr="006F0B9D">
        <w:t xml:space="preserve"> о предоставлении информации, указанной в пункте 2.1 </w:t>
      </w:r>
      <w:r w:rsidR="00B666A1">
        <w:t>Правил</w:t>
      </w:r>
      <w:r w:rsidR="006F7E8F" w:rsidRPr="006F0B9D">
        <w:t xml:space="preserve">, </w:t>
      </w:r>
      <w:r w:rsidR="00887CAD" w:rsidRPr="006F0B9D">
        <w:t xml:space="preserve">а также информацию о стоимости услуг, оказываемых бывшим </w:t>
      </w:r>
      <w:r w:rsidR="00434C61">
        <w:t>Клиента</w:t>
      </w:r>
      <w:r w:rsidR="00887CAD" w:rsidRPr="006F0B9D">
        <w:t>м и лицам, в пользу которых установлено обременение ценных бумаг.</w:t>
      </w:r>
      <w:proofErr w:type="gramEnd"/>
    </w:p>
    <w:p w14:paraId="545183BC" w14:textId="61C4BECF" w:rsidR="006F7E8F" w:rsidRPr="006F0B9D" w:rsidRDefault="00123423" w:rsidP="00123423">
      <w:pPr>
        <w:spacing w:after="0" w:line="276" w:lineRule="auto"/>
      </w:pPr>
      <w:r>
        <w:t>Депозитарий</w:t>
      </w:r>
      <w:r w:rsidR="00036582" w:rsidRPr="006F0B9D">
        <w:t xml:space="preserve"> по </w:t>
      </w:r>
      <w:r w:rsidR="000F552B" w:rsidRPr="006F0B9D">
        <w:t xml:space="preserve">требованию </w:t>
      </w:r>
      <w:r w:rsidR="00036582" w:rsidRPr="006F0B9D">
        <w:t xml:space="preserve">предоставляет </w:t>
      </w:r>
      <w:r w:rsidR="00F87DCC" w:rsidRPr="006F0B9D">
        <w:t xml:space="preserve">потенциальным </w:t>
      </w:r>
      <w:r w:rsidR="00434C61">
        <w:t>Клиента</w:t>
      </w:r>
      <w:r w:rsidR="00F87DCC" w:rsidRPr="006F0B9D">
        <w:t xml:space="preserve">м-эмитентам </w:t>
      </w:r>
      <w:r w:rsidR="0062364B" w:rsidRPr="006F0B9D">
        <w:t xml:space="preserve">договор, в соответствии с которым </w:t>
      </w:r>
      <w:r>
        <w:t>Депозитарий</w:t>
      </w:r>
      <w:r w:rsidR="0062364B" w:rsidRPr="006F0B9D">
        <w:t xml:space="preserve"> осуществляет ведение эмиссионного счета и </w:t>
      </w:r>
      <w:r w:rsidR="00E62F66" w:rsidRPr="006F0B9D">
        <w:t xml:space="preserve">(или) </w:t>
      </w:r>
      <w:r w:rsidR="0062364B" w:rsidRPr="006F0B9D">
        <w:t>обязательное централизованное хранение ценных бумаг (централизованный учет прав на ценные бумаги)</w:t>
      </w:r>
      <w:r w:rsidR="00F87DCC" w:rsidRPr="006F0B9D">
        <w:t xml:space="preserve">, потенциальным </w:t>
      </w:r>
      <w:r w:rsidR="00434C61">
        <w:t>Клиента</w:t>
      </w:r>
      <w:r w:rsidR="00F87DCC" w:rsidRPr="006F0B9D">
        <w:t>м-брокерам – договор, в соответствии с которым брокеру открывается счет, предназначенный для учета эмиссионных ценных бумаг при их размещении</w:t>
      </w:r>
      <w:r w:rsidR="00072705" w:rsidRPr="006F0B9D">
        <w:t>.</w:t>
      </w:r>
    </w:p>
    <w:p w14:paraId="5637A407" w14:textId="036FE60E" w:rsidR="006F7E8F" w:rsidRPr="006F0B9D" w:rsidRDefault="00123423" w:rsidP="00123423">
      <w:pPr>
        <w:spacing w:after="0" w:line="276" w:lineRule="auto"/>
      </w:pPr>
      <w:r>
        <w:t>Депозитарий</w:t>
      </w:r>
      <w:r w:rsidR="00036582" w:rsidRPr="006F0B9D">
        <w:t xml:space="preserve"> по </w:t>
      </w:r>
      <w:r w:rsidR="000F552B" w:rsidRPr="006F0B9D">
        <w:t xml:space="preserve">требованию </w:t>
      </w:r>
      <w:r w:rsidR="00036582" w:rsidRPr="006F0B9D">
        <w:t>предоставляет</w:t>
      </w:r>
      <w:r w:rsidR="006F7E8F" w:rsidRPr="006F0B9D">
        <w:t xml:space="preserve"> наследникам</w:t>
      </w:r>
      <w:r w:rsidR="00036582" w:rsidRPr="006F0B9D">
        <w:t xml:space="preserve"> </w:t>
      </w:r>
      <w:r w:rsidR="006F7E8F" w:rsidRPr="006F0B9D">
        <w:t>информаци</w:t>
      </w:r>
      <w:r w:rsidR="00036582" w:rsidRPr="006F0B9D">
        <w:t>ю</w:t>
      </w:r>
      <w:r w:rsidR="006F7E8F" w:rsidRPr="006F0B9D">
        <w:t xml:space="preserve"> о документах, необходимых для </w:t>
      </w:r>
      <w:r w:rsidR="00F64050" w:rsidRPr="006F0B9D">
        <w:t>перехода права собственности на принадлежащие депоненту ценные бумаги по наследству к другим лицам в соответствии с завещанием или федеральным законом</w:t>
      </w:r>
      <w:r w:rsidR="006F7E8F" w:rsidRPr="006F0B9D">
        <w:t xml:space="preserve">. </w:t>
      </w:r>
      <w:r>
        <w:t>Депозитарий</w:t>
      </w:r>
      <w:r w:rsidR="00036582" w:rsidRPr="006F0B9D">
        <w:t xml:space="preserve"> предоставляет указанную информацию </w:t>
      </w:r>
      <w:r w:rsidR="00072705" w:rsidRPr="006F0B9D">
        <w:t>в офис</w:t>
      </w:r>
      <w:r w:rsidR="0014234F" w:rsidRPr="006F0B9D">
        <w:t>е</w:t>
      </w:r>
      <w:r w:rsidR="00072705" w:rsidRPr="006F0B9D">
        <w:t>, предназначенн</w:t>
      </w:r>
      <w:r w:rsidR="0014234F" w:rsidRPr="006F0B9D">
        <w:t>ом</w:t>
      </w:r>
      <w:r w:rsidR="00072705" w:rsidRPr="006F0B9D">
        <w:t xml:space="preserve"> для приема</w:t>
      </w:r>
      <w:r w:rsidR="00376B5B" w:rsidRPr="006F0B9D">
        <w:t xml:space="preserve"> Получателей финансовых услуг</w:t>
      </w:r>
      <w:r w:rsidR="00072705" w:rsidRPr="006F0B9D">
        <w:t xml:space="preserve">, </w:t>
      </w:r>
      <w:r w:rsidR="00036582" w:rsidRPr="006F0B9D">
        <w:t xml:space="preserve">и на сайте </w:t>
      </w:r>
      <w:r>
        <w:t>Депозитария</w:t>
      </w:r>
      <w:r w:rsidR="00C213AC" w:rsidRPr="006F0B9D">
        <w:t>.</w:t>
      </w:r>
      <w:r w:rsidR="00036582" w:rsidRPr="006F0B9D">
        <w:t xml:space="preserve"> </w:t>
      </w:r>
    </w:p>
    <w:p w14:paraId="2F9C8D7D" w14:textId="3ABE4FEB" w:rsidR="00B63A07" w:rsidRPr="006F0B9D" w:rsidRDefault="004A61A5" w:rsidP="00123423">
      <w:pPr>
        <w:spacing w:after="0" w:line="276" w:lineRule="auto"/>
        <w:rPr>
          <w:i/>
        </w:rPr>
      </w:pPr>
      <w:r w:rsidRPr="006F0B9D">
        <w:t>2.</w:t>
      </w:r>
      <w:r w:rsidR="00E8160C" w:rsidRPr="006F0B9D">
        <w:t>6</w:t>
      </w:r>
      <w:r w:rsidRPr="006F0B9D">
        <w:t>. </w:t>
      </w:r>
      <w:r w:rsidR="00721733" w:rsidRPr="006F0B9D">
        <w:t xml:space="preserve">Распространение информации депозитарием и третьим лицом, действующим по поручению </w:t>
      </w:r>
      <w:r w:rsidR="00123423">
        <w:t>Депозитария</w:t>
      </w:r>
      <w:r w:rsidR="00721733" w:rsidRPr="006F0B9D">
        <w:t>, от его имени и за его счёт, в том числе реклама услуг, должно быть основано на принципах добросовестности, достоверности и полноты сообщаемых сведений.</w:t>
      </w:r>
    </w:p>
    <w:p w14:paraId="23ECD24C" w14:textId="7C27BD97" w:rsidR="00B63A07" w:rsidRPr="006F0B9D" w:rsidRDefault="00DA0864" w:rsidP="00123423">
      <w:pPr>
        <w:spacing w:after="0" w:line="276" w:lineRule="auto"/>
        <w:rPr>
          <w:i/>
        </w:rPr>
      </w:pPr>
      <w:r w:rsidRPr="006F0B9D">
        <w:t>2.</w:t>
      </w:r>
      <w:r w:rsidR="00E8160C" w:rsidRPr="006F0B9D">
        <w:t>7</w:t>
      </w:r>
      <w:r w:rsidR="00920AAD" w:rsidRPr="006F0B9D">
        <w:t>. </w:t>
      </w:r>
      <w:r w:rsidR="00721733" w:rsidRPr="006F0B9D">
        <w:t xml:space="preserve">Не допускается предоставление </w:t>
      </w:r>
      <w:r w:rsidR="0009636B" w:rsidRPr="006F0B9D">
        <w:t xml:space="preserve">Получателю финансовых услуг </w:t>
      </w:r>
      <w:r w:rsidR="00721733" w:rsidRPr="006F0B9D">
        <w:t>информации, которая может повлечь неоднозначное толкование свойств финансовой услуги</w:t>
      </w:r>
      <w:r w:rsidR="00920AAD" w:rsidRPr="006F0B9D">
        <w:t>, а также</w:t>
      </w:r>
      <w:r w:rsidR="00F87DCC" w:rsidRPr="006F0B9D">
        <w:t xml:space="preserve"> предоставление информации,</w:t>
      </w:r>
      <w:r w:rsidR="00920AAD" w:rsidRPr="006F0B9D">
        <w:t xml:space="preserve"> которая вводит </w:t>
      </w:r>
      <w:r w:rsidR="00434C61">
        <w:t>Потенциального</w:t>
      </w:r>
      <w:r w:rsidR="0007132E" w:rsidRPr="006F0B9D">
        <w:t xml:space="preserve"> </w:t>
      </w:r>
      <w:r w:rsidR="00434C61">
        <w:t>Клиента</w:t>
      </w:r>
      <w:r w:rsidR="0011064C" w:rsidRPr="006F0B9D">
        <w:t xml:space="preserve"> </w:t>
      </w:r>
      <w:r w:rsidR="00920AAD" w:rsidRPr="006F0B9D">
        <w:t>в заблуждение относительно предмета заключаемого с ним договора</w:t>
      </w:r>
      <w:r w:rsidR="009347AB" w:rsidRPr="006F0B9D">
        <w:t>.</w:t>
      </w:r>
    </w:p>
    <w:p w14:paraId="4F4C77F0" w14:textId="08DEF5BC" w:rsidR="00AA7FBD" w:rsidRPr="006F0B9D" w:rsidRDefault="00920AAD" w:rsidP="00123423">
      <w:pPr>
        <w:spacing w:after="0" w:line="276" w:lineRule="auto"/>
      </w:pPr>
      <w:r w:rsidRPr="006F0B9D">
        <w:t>2.</w:t>
      </w:r>
      <w:r w:rsidR="00E8160C" w:rsidRPr="006F0B9D">
        <w:t>8</w:t>
      </w:r>
      <w:r w:rsidRPr="006F0B9D">
        <w:t>. </w:t>
      </w:r>
      <w:r w:rsidR="00721733" w:rsidRPr="006F0B9D">
        <w:t xml:space="preserve">Информация предоставляется на русском языке в доступной форме </w:t>
      </w:r>
      <w:r w:rsidR="0051701E" w:rsidRPr="006F0B9D">
        <w:t xml:space="preserve">(с использованием удобочитаемых шрифтов, форматов в случае предоставления информации </w:t>
      </w:r>
      <w:r w:rsidR="0051701E" w:rsidRPr="006F0B9D">
        <w:lastRenderedPageBreak/>
        <w:t xml:space="preserve">на бумажном носителе) </w:t>
      </w:r>
      <w:r w:rsidR="00721733" w:rsidRPr="006F0B9D">
        <w:t>с разъяснением специальных терминов (в случае их наличия), значения которых не определены в федеральных законах</w:t>
      </w:r>
      <w:r w:rsidR="00574442" w:rsidRPr="006F0B9D">
        <w:t xml:space="preserve"> и</w:t>
      </w:r>
      <w:r w:rsidR="00721733" w:rsidRPr="006F0B9D">
        <w:t xml:space="preserve"> принятых в соответствии с ними нормативных актах.</w:t>
      </w:r>
      <w:r w:rsidR="006D408C" w:rsidRPr="006F0B9D">
        <w:t xml:space="preserve"> </w:t>
      </w:r>
      <w:r w:rsidR="0051701E" w:rsidRPr="006F0B9D">
        <w:t xml:space="preserve">В случае предоставления информации на бумажном носителе </w:t>
      </w:r>
      <w:r w:rsidR="00123423">
        <w:t>Депозитарий</w:t>
      </w:r>
      <w:r w:rsidR="0051701E" w:rsidRPr="006F0B9D">
        <w:t xml:space="preserve"> руководствуется гигиеническими требованиями к книжным, журнальным и газетным изданиям. </w:t>
      </w:r>
    </w:p>
    <w:p w14:paraId="43A21338" w14:textId="2EF29BBD" w:rsidR="00B63A07" w:rsidRPr="006F0B9D" w:rsidRDefault="00AA7FBD" w:rsidP="00123423">
      <w:pPr>
        <w:spacing w:after="0" w:line="276" w:lineRule="auto"/>
      </w:pPr>
      <w:r w:rsidRPr="006F0B9D">
        <w:t xml:space="preserve">Документы, содержащие информацию об иностранных финансовых инструментах, в том числе включающие описание прав, предоставляемых (закрепляемых, удостоверяемых) такими иностранными финансовыми инструментами, по решению </w:t>
      </w:r>
      <w:r w:rsidR="00123423">
        <w:t>Депозитария</w:t>
      </w:r>
      <w:r w:rsidRPr="006F0B9D">
        <w:t xml:space="preserve"> предоставляются на </w:t>
      </w:r>
      <w:proofErr w:type="gramStart"/>
      <w:r w:rsidRPr="006F0B9D">
        <w:t>используемом</w:t>
      </w:r>
      <w:proofErr w:type="gramEnd"/>
      <w:r w:rsidRPr="006F0B9D">
        <w:t xml:space="preserve"> на финансовом рынке иностранном языке без перевода на русский язык, за исключением случаев, когда законодательством Российской Федерации установлено требование о предоставлении таких документов с переводом на русский язык.</w:t>
      </w:r>
    </w:p>
    <w:p w14:paraId="3BC82DCD" w14:textId="465321A1" w:rsidR="00DA0864" w:rsidRPr="006F0B9D" w:rsidRDefault="00DA0864" w:rsidP="00123423">
      <w:pPr>
        <w:spacing w:after="0" w:line="276" w:lineRule="auto"/>
      </w:pPr>
      <w:r w:rsidRPr="006F0B9D">
        <w:t>2.</w:t>
      </w:r>
      <w:r w:rsidR="00E8160C" w:rsidRPr="006F0B9D">
        <w:t>9</w:t>
      </w:r>
      <w:r w:rsidR="00920AAD" w:rsidRPr="006F0B9D">
        <w:t>. </w:t>
      </w:r>
      <w:r w:rsidR="00123423">
        <w:t>Депозитарий</w:t>
      </w:r>
      <w:r w:rsidR="00920AAD" w:rsidRPr="006F0B9D">
        <w:t xml:space="preserve"> обеспечивает предоставление </w:t>
      </w:r>
      <w:r w:rsidR="00937C16" w:rsidRPr="006F0B9D">
        <w:t>информации</w:t>
      </w:r>
      <w:r w:rsidR="00AA7FBD" w:rsidRPr="006F0B9D">
        <w:t xml:space="preserve">, указанной в п. 2.1 </w:t>
      </w:r>
      <w:r w:rsidR="00B666A1">
        <w:t>Правил</w:t>
      </w:r>
      <w:r w:rsidR="00AA7FBD" w:rsidRPr="006F0B9D">
        <w:t>,</w:t>
      </w:r>
      <w:r w:rsidR="00937C16" w:rsidRPr="006F0B9D">
        <w:t xml:space="preserve"> всем </w:t>
      </w:r>
      <w:r w:rsidR="00C629CA" w:rsidRPr="006F0B9D">
        <w:t>Получателям финансовых услуг</w:t>
      </w:r>
      <w:r w:rsidR="00920AAD" w:rsidRPr="006F0B9D">
        <w:t xml:space="preserve"> без</w:t>
      </w:r>
      <w:r w:rsidR="000E0605" w:rsidRPr="006F0B9D">
        <w:t xml:space="preserve"> затрат</w:t>
      </w:r>
      <w:r w:rsidR="00010539" w:rsidRPr="006F0B9D">
        <w:t>,</w:t>
      </w:r>
      <w:r w:rsidR="00920AAD" w:rsidRPr="006F0B9D">
        <w:t xml:space="preserve"> </w:t>
      </w:r>
      <w:r w:rsidR="00937C16" w:rsidRPr="006F0B9D">
        <w:t xml:space="preserve">необходимости </w:t>
      </w:r>
      <w:r w:rsidR="00920AAD" w:rsidRPr="006F0B9D">
        <w:t>совершения дополнительных действий, не предусмотренных законодательством Российской Федерации</w:t>
      </w:r>
      <w:r w:rsidR="00A7267C" w:rsidRPr="006F0B9D">
        <w:t>,</w:t>
      </w:r>
      <w:r w:rsidR="00920AAD" w:rsidRPr="006F0B9D">
        <w:t xml:space="preserve"> при этом п</w:t>
      </w:r>
      <w:r w:rsidR="004A61A5" w:rsidRPr="006F0B9D">
        <w:t xml:space="preserve">орядок предоставления информации депозитарием должен </w:t>
      </w:r>
      <w:r w:rsidR="00F05839" w:rsidRPr="006F0B9D">
        <w:t>о</w:t>
      </w:r>
      <w:r w:rsidR="004A61A5" w:rsidRPr="006F0B9D">
        <w:t>беспечивать недискриминационный характер доступа к информации на равных правах и в равном объеме</w:t>
      </w:r>
      <w:r w:rsidRPr="006F0B9D">
        <w:t>.</w:t>
      </w:r>
    </w:p>
    <w:p w14:paraId="0991DEE1" w14:textId="0AC465E1" w:rsidR="00DA0864" w:rsidRPr="006F0B9D" w:rsidRDefault="00920AAD" w:rsidP="00123423">
      <w:pPr>
        <w:spacing w:after="0" w:line="276" w:lineRule="auto"/>
      </w:pPr>
      <w:r w:rsidRPr="006F0B9D">
        <w:t>2</w:t>
      </w:r>
      <w:r w:rsidR="00DA0864" w:rsidRPr="006F0B9D">
        <w:t>.</w:t>
      </w:r>
      <w:r w:rsidR="007577DF" w:rsidRPr="006F0B9D">
        <w:t>1</w:t>
      </w:r>
      <w:r w:rsidR="00E8160C" w:rsidRPr="006F0B9D">
        <w:t>0</w:t>
      </w:r>
      <w:r w:rsidRPr="006F0B9D">
        <w:t>. </w:t>
      </w:r>
      <w:r w:rsidR="009347AB" w:rsidRPr="006F0B9D">
        <w:t xml:space="preserve">Информация, размещенная на сайте </w:t>
      </w:r>
      <w:r w:rsidR="00123423">
        <w:t>Депозитария</w:t>
      </w:r>
      <w:r w:rsidR="00F05839" w:rsidRPr="006F0B9D">
        <w:t>,</w:t>
      </w:r>
      <w:r w:rsidR="009347AB" w:rsidRPr="006F0B9D">
        <w:t xml:space="preserve"> </w:t>
      </w:r>
      <w:r w:rsidR="006961EB" w:rsidRPr="006F0B9D">
        <w:t xml:space="preserve">доступна </w:t>
      </w:r>
      <w:r w:rsidR="009347AB" w:rsidRPr="006F0B9D">
        <w:t xml:space="preserve">круглосуточно и бесплатно </w:t>
      </w:r>
      <w:r w:rsidR="00F232D7" w:rsidRPr="006F0B9D">
        <w:t xml:space="preserve">всем </w:t>
      </w:r>
      <w:r w:rsidR="00C629CA" w:rsidRPr="006F0B9D">
        <w:t xml:space="preserve">Получателям финансовых услуг </w:t>
      </w:r>
      <w:r w:rsidR="009347AB" w:rsidRPr="006F0B9D">
        <w:t xml:space="preserve">для ознакомления и использования, за исключением времени проведения профилактических работ, во время которых сайт </w:t>
      </w:r>
      <w:r w:rsidR="00123423">
        <w:t>Депозитария</w:t>
      </w:r>
      <w:r w:rsidR="009347AB" w:rsidRPr="006F0B9D">
        <w:t xml:space="preserve"> не доступен для посещения. Информация доступна с использованием бесплатного или широко распространенного программного обеспечения.</w:t>
      </w:r>
    </w:p>
    <w:p w14:paraId="3C200334" w14:textId="15166FD7" w:rsidR="00DA0864" w:rsidRPr="006F0B9D" w:rsidRDefault="004A61A5" w:rsidP="00123423">
      <w:pPr>
        <w:spacing w:after="0" w:line="276" w:lineRule="auto"/>
      </w:pPr>
      <w:r w:rsidRPr="006F0B9D">
        <w:t>2.</w:t>
      </w:r>
      <w:r w:rsidR="007577DF" w:rsidRPr="006F0B9D">
        <w:t>1</w:t>
      </w:r>
      <w:r w:rsidR="00E8160C" w:rsidRPr="006F0B9D">
        <w:t>1</w:t>
      </w:r>
      <w:r w:rsidRPr="006F0B9D">
        <w:t>. В местах</w:t>
      </w:r>
      <w:r w:rsidR="00525A14" w:rsidRPr="006F0B9D">
        <w:t>,</w:t>
      </w:r>
      <w:r w:rsidRPr="006F0B9D">
        <w:t xml:space="preserve"> </w:t>
      </w:r>
      <w:r w:rsidR="00525A14" w:rsidRPr="006F0B9D">
        <w:t xml:space="preserve">предназначенных для обслуживания </w:t>
      </w:r>
      <w:r w:rsidR="0062364B" w:rsidRPr="006F0B9D">
        <w:t>П</w:t>
      </w:r>
      <w:r w:rsidR="00525A14" w:rsidRPr="006F0B9D">
        <w:t>олучателей финансовых услуг</w:t>
      </w:r>
      <w:r w:rsidR="00C41D7F" w:rsidRPr="006F0B9D">
        <w:t>,</w:t>
      </w:r>
      <w:r w:rsidRPr="006F0B9D">
        <w:t xml:space="preserve"> </w:t>
      </w:r>
      <w:r w:rsidR="0062364B" w:rsidRPr="006F0B9D">
        <w:t xml:space="preserve">а также на сайте </w:t>
      </w:r>
      <w:r w:rsidR="00123423">
        <w:t>Депозитария</w:t>
      </w:r>
      <w:r w:rsidR="0062364B" w:rsidRPr="006F0B9D">
        <w:t xml:space="preserve"> </w:t>
      </w:r>
      <w:r w:rsidR="00123423">
        <w:t>Депозитарий</w:t>
      </w:r>
      <w:r w:rsidRPr="006F0B9D">
        <w:t xml:space="preserve"> </w:t>
      </w:r>
      <w:r w:rsidR="00353A15" w:rsidRPr="006F0B9D">
        <w:t>размещает</w:t>
      </w:r>
      <w:r w:rsidRPr="006F0B9D">
        <w:t xml:space="preserve"> информацию о содержании и стоимости услуги по предварительной экспертизе документов на предмет комплектности и правильности их оформления (в случае, если такая услуга оказывается). Такая информация </w:t>
      </w:r>
      <w:r w:rsidR="0056422E" w:rsidRPr="006F0B9D">
        <w:t xml:space="preserve">по решению </w:t>
      </w:r>
      <w:r w:rsidR="00123423">
        <w:t>Депозитария</w:t>
      </w:r>
      <w:r w:rsidR="0056422E" w:rsidRPr="006F0B9D">
        <w:t xml:space="preserve"> </w:t>
      </w:r>
      <w:r w:rsidRPr="006F0B9D">
        <w:t xml:space="preserve">может быть размещена в том числе, </w:t>
      </w:r>
      <w:proofErr w:type="gramStart"/>
      <w:r w:rsidRPr="006F0B9D">
        <w:t>но</w:t>
      </w:r>
      <w:proofErr w:type="gramEnd"/>
      <w:r w:rsidRPr="006F0B9D">
        <w:t xml:space="preserve"> не ограничиваясь указанным, путем включения информации о ней в </w:t>
      </w:r>
      <w:r w:rsidR="009372CB" w:rsidRPr="006F0B9D">
        <w:t xml:space="preserve">документ, содержащий </w:t>
      </w:r>
      <w:r w:rsidRPr="006F0B9D">
        <w:t xml:space="preserve">тарифы </w:t>
      </w:r>
      <w:r w:rsidR="00123423">
        <w:t>Депозитария</w:t>
      </w:r>
      <w:r w:rsidRPr="006F0B9D">
        <w:t>.</w:t>
      </w:r>
    </w:p>
    <w:p w14:paraId="1D9505F9" w14:textId="77777777" w:rsidR="00DE3322" w:rsidRPr="006F0B9D" w:rsidRDefault="00DE3322" w:rsidP="00123423">
      <w:pPr>
        <w:spacing w:after="0" w:line="276" w:lineRule="auto"/>
        <w:jc w:val="center"/>
        <w:rPr>
          <w:b/>
          <w:bCs/>
        </w:rPr>
      </w:pPr>
    </w:p>
    <w:p w14:paraId="3327B4D6" w14:textId="3F200BC1" w:rsidR="00B63A07" w:rsidRPr="006F0B9D" w:rsidRDefault="000D4ECC" w:rsidP="00123423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</w:rPr>
        <w:t>3.</w:t>
      </w:r>
      <w:r w:rsidR="00745048" w:rsidRPr="006F0B9D">
        <w:rPr>
          <w:b/>
          <w:bCs/>
        </w:rPr>
        <w:t> П</w:t>
      </w:r>
      <w:r w:rsidRPr="006F0B9D">
        <w:rPr>
          <w:b/>
          <w:bCs/>
        </w:rPr>
        <w:t>равила взаимодействия</w:t>
      </w:r>
      <w:r w:rsidR="00CC4BFB" w:rsidRPr="006F0B9D">
        <w:rPr>
          <w:b/>
          <w:bCs/>
        </w:rPr>
        <w:t xml:space="preserve"> </w:t>
      </w:r>
      <w:r w:rsidR="00123423">
        <w:rPr>
          <w:b/>
          <w:bCs/>
        </w:rPr>
        <w:t>Депозитария</w:t>
      </w:r>
      <w:r w:rsidR="00CC4BFB" w:rsidRPr="006F0B9D">
        <w:rPr>
          <w:b/>
          <w:bCs/>
        </w:rPr>
        <w:t xml:space="preserve"> </w:t>
      </w:r>
      <w:r w:rsidRPr="006F0B9D">
        <w:rPr>
          <w:b/>
          <w:bCs/>
        </w:rPr>
        <w:t xml:space="preserve">с </w:t>
      </w:r>
      <w:r w:rsidR="0011064C" w:rsidRPr="006F0B9D">
        <w:rPr>
          <w:b/>
          <w:bCs/>
        </w:rPr>
        <w:t>П</w:t>
      </w:r>
      <w:r w:rsidR="00311328" w:rsidRPr="006F0B9D">
        <w:rPr>
          <w:b/>
          <w:bCs/>
        </w:rPr>
        <w:t>олучателями финансовых услуг</w:t>
      </w:r>
      <w:r w:rsidR="00DE3322" w:rsidRPr="006F0B9D">
        <w:rPr>
          <w:b/>
          <w:bCs/>
        </w:rPr>
        <w:t>.</w:t>
      </w:r>
    </w:p>
    <w:p w14:paraId="15515282" w14:textId="14A1AEE8" w:rsidR="00995656" w:rsidRPr="006F0B9D" w:rsidRDefault="0031239E" w:rsidP="00123423">
      <w:pPr>
        <w:spacing w:after="0" w:line="276" w:lineRule="auto"/>
        <w:rPr>
          <w:snapToGrid w:val="0"/>
        </w:rPr>
      </w:pPr>
      <w:r w:rsidRPr="006F0B9D">
        <w:rPr>
          <w:snapToGrid w:val="0"/>
        </w:rPr>
        <w:t>3.</w:t>
      </w:r>
      <w:r w:rsidR="00DE0919" w:rsidRPr="006F0B9D">
        <w:rPr>
          <w:snapToGrid w:val="0"/>
        </w:rPr>
        <w:t>1</w:t>
      </w:r>
      <w:r w:rsidR="00E32C8B" w:rsidRPr="006F0B9D">
        <w:rPr>
          <w:snapToGrid w:val="0"/>
        </w:rPr>
        <w:t>. </w:t>
      </w:r>
      <w:r w:rsidR="00123423">
        <w:rPr>
          <w:snapToGrid w:val="0"/>
        </w:rPr>
        <w:t>Депозитарий</w:t>
      </w:r>
      <w:r w:rsidR="00995656" w:rsidRPr="006F0B9D">
        <w:rPr>
          <w:snapToGrid w:val="0"/>
        </w:rPr>
        <w:t>, осуществляющий консультирование</w:t>
      </w:r>
      <w:r w:rsidR="00E9612A" w:rsidRPr="006F0B9D">
        <w:rPr>
          <w:snapToGrid w:val="0"/>
        </w:rPr>
        <w:t xml:space="preserve"> </w:t>
      </w:r>
      <w:r w:rsidR="00D31BAF" w:rsidRPr="006F0B9D">
        <w:rPr>
          <w:snapToGrid w:val="0"/>
        </w:rPr>
        <w:t xml:space="preserve">клиентов </w:t>
      </w:r>
      <w:r w:rsidR="00E9612A" w:rsidRPr="006F0B9D">
        <w:rPr>
          <w:snapToGrid w:val="0"/>
        </w:rPr>
        <w:t>и</w:t>
      </w:r>
      <w:r w:rsidR="00E46978" w:rsidRPr="006F0B9D">
        <w:rPr>
          <w:snapToGrid w:val="0"/>
        </w:rPr>
        <w:t xml:space="preserve"> потенциальных</w:t>
      </w:r>
      <w:r w:rsidR="00D31BAF" w:rsidRPr="006F0B9D">
        <w:rPr>
          <w:snapToGrid w:val="0"/>
        </w:rPr>
        <w:t xml:space="preserve"> клиентов</w:t>
      </w:r>
      <w:r w:rsidR="00995656" w:rsidRPr="006F0B9D">
        <w:rPr>
          <w:snapToGrid w:val="0"/>
        </w:rPr>
        <w:t xml:space="preserve"> по предоставляемым финансовым услугам и (или) по вопросам применения законодательства Российской Федерации, регулирующего взаимоотношения сторон по </w:t>
      </w:r>
      <w:r w:rsidR="00FD4AF4" w:rsidRPr="006F0B9D">
        <w:rPr>
          <w:snapToGrid w:val="0"/>
        </w:rPr>
        <w:t xml:space="preserve">договору </w:t>
      </w:r>
      <w:r w:rsidR="00F64050" w:rsidRPr="006F0B9D">
        <w:rPr>
          <w:snapToGrid w:val="0"/>
        </w:rPr>
        <w:t xml:space="preserve">об </w:t>
      </w:r>
      <w:r w:rsidR="00FD4AF4" w:rsidRPr="006F0B9D">
        <w:rPr>
          <w:snapToGrid w:val="0"/>
        </w:rPr>
        <w:t>оказани</w:t>
      </w:r>
      <w:r w:rsidR="00F64050" w:rsidRPr="006F0B9D">
        <w:rPr>
          <w:snapToGrid w:val="0"/>
        </w:rPr>
        <w:t>и</w:t>
      </w:r>
      <w:r w:rsidR="00FD4AF4" w:rsidRPr="006F0B9D">
        <w:rPr>
          <w:snapToGrid w:val="0"/>
        </w:rPr>
        <w:t xml:space="preserve"> </w:t>
      </w:r>
      <w:r w:rsidR="003428CC" w:rsidRPr="006F0B9D">
        <w:rPr>
          <w:snapToGrid w:val="0"/>
        </w:rPr>
        <w:t>финансовых усл</w:t>
      </w:r>
      <w:r w:rsidR="00FD4AF4" w:rsidRPr="006F0B9D">
        <w:rPr>
          <w:snapToGrid w:val="0"/>
        </w:rPr>
        <w:t>у</w:t>
      </w:r>
      <w:r w:rsidR="003428CC" w:rsidRPr="006F0B9D">
        <w:rPr>
          <w:snapToGrid w:val="0"/>
        </w:rPr>
        <w:t>г</w:t>
      </w:r>
      <w:r w:rsidR="00995656" w:rsidRPr="006F0B9D">
        <w:rPr>
          <w:snapToGrid w:val="0"/>
        </w:rPr>
        <w:t>, должен обеспечить высокое качество такого консультирования.</w:t>
      </w:r>
    </w:p>
    <w:p w14:paraId="30522B99" w14:textId="22040B45" w:rsidR="000869A8" w:rsidRPr="006F0B9D" w:rsidRDefault="000869A8" w:rsidP="00123423">
      <w:pPr>
        <w:spacing w:after="0" w:line="276" w:lineRule="auto"/>
        <w:rPr>
          <w:snapToGrid w:val="0"/>
        </w:rPr>
      </w:pPr>
      <w:r w:rsidRPr="006F0B9D">
        <w:rPr>
          <w:snapToGrid w:val="0"/>
        </w:rPr>
        <w:t>3.</w:t>
      </w:r>
      <w:r w:rsidR="006D077B" w:rsidRPr="006F0B9D">
        <w:rPr>
          <w:snapToGrid w:val="0"/>
        </w:rPr>
        <w:t>2</w:t>
      </w:r>
      <w:r w:rsidRPr="006F0B9D">
        <w:rPr>
          <w:snapToGrid w:val="0"/>
        </w:rPr>
        <w:t xml:space="preserve">. </w:t>
      </w:r>
      <w:r w:rsidR="00123423">
        <w:rPr>
          <w:snapToGrid w:val="0"/>
        </w:rPr>
        <w:t>Депозитарий</w:t>
      </w:r>
      <w:r w:rsidRPr="006F0B9D">
        <w:rPr>
          <w:snapToGrid w:val="0"/>
        </w:rPr>
        <w:t xml:space="preserve"> осуществляет информирование </w:t>
      </w:r>
      <w:r w:rsidR="0011064C" w:rsidRPr="006F0B9D">
        <w:rPr>
          <w:snapToGrid w:val="0"/>
        </w:rPr>
        <w:t>клиентов</w:t>
      </w:r>
      <w:r w:rsidR="00527F8B" w:rsidRPr="006F0B9D">
        <w:rPr>
          <w:snapToGrid w:val="0"/>
        </w:rPr>
        <w:t xml:space="preserve"> об изменении депозитарием условий осуществления им депозитарной деятельности</w:t>
      </w:r>
      <w:r w:rsidR="005B3B47" w:rsidRPr="006F0B9D">
        <w:rPr>
          <w:snapToGrid w:val="0"/>
        </w:rPr>
        <w:t>. Кроме того</w:t>
      </w:r>
      <w:r w:rsidR="00F26D26" w:rsidRPr="006F0B9D">
        <w:rPr>
          <w:snapToGrid w:val="0"/>
        </w:rPr>
        <w:t xml:space="preserve">, </w:t>
      </w:r>
      <w:r w:rsidR="00123423">
        <w:rPr>
          <w:snapToGrid w:val="0"/>
        </w:rPr>
        <w:t>Депозитарий</w:t>
      </w:r>
      <w:r w:rsidR="00F26D26" w:rsidRPr="006F0B9D">
        <w:rPr>
          <w:snapToGrid w:val="0"/>
        </w:rPr>
        <w:t xml:space="preserve"> осуществляет информирование </w:t>
      </w:r>
      <w:r w:rsidR="0011064C" w:rsidRPr="006F0B9D">
        <w:rPr>
          <w:snapToGrid w:val="0"/>
        </w:rPr>
        <w:t>к</w:t>
      </w:r>
      <w:r w:rsidR="001D25FB" w:rsidRPr="006F0B9D">
        <w:rPr>
          <w:snapToGrid w:val="0"/>
        </w:rPr>
        <w:t>л</w:t>
      </w:r>
      <w:r w:rsidR="0011064C" w:rsidRPr="006F0B9D">
        <w:rPr>
          <w:snapToGrid w:val="0"/>
        </w:rPr>
        <w:t>иентов</w:t>
      </w:r>
      <w:r w:rsidR="00527F8B" w:rsidRPr="006F0B9D">
        <w:rPr>
          <w:snapToGrid w:val="0"/>
        </w:rPr>
        <w:t xml:space="preserve"> о способ</w:t>
      </w:r>
      <w:r w:rsidR="00995BBD" w:rsidRPr="006F0B9D">
        <w:rPr>
          <w:snapToGrid w:val="0"/>
        </w:rPr>
        <w:t>ах</w:t>
      </w:r>
      <w:r w:rsidR="00527F8B" w:rsidRPr="006F0B9D">
        <w:rPr>
          <w:snapToGrid w:val="0"/>
        </w:rPr>
        <w:t xml:space="preserve"> и порядке изменения условий </w:t>
      </w:r>
      <w:r w:rsidR="00F26D26" w:rsidRPr="006F0B9D">
        <w:rPr>
          <w:snapToGrid w:val="0"/>
        </w:rPr>
        <w:t xml:space="preserve">договора </w:t>
      </w:r>
      <w:r w:rsidR="005C05D9" w:rsidRPr="006F0B9D">
        <w:rPr>
          <w:snapToGrid w:val="0"/>
        </w:rPr>
        <w:t>об</w:t>
      </w:r>
      <w:r w:rsidR="00F26D26" w:rsidRPr="006F0B9D">
        <w:rPr>
          <w:snapToGrid w:val="0"/>
        </w:rPr>
        <w:t xml:space="preserve"> оказани</w:t>
      </w:r>
      <w:r w:rsidR="005C05D9" w:rsidRPr="006F0B9D">
        <w:rPr>
          <w:snapToGrid w:val="0"/>
        </w:rPr>
        <w:t>и</w:t>
      </w:r>
      <w:r w:rsidR="00F26D26" w:rsidRPr="006F0B9D">
        <w:rPr>
          <w:snapToGrid w:val="0"/>
        </w:rPr>
        <w:t xml:space="preserve"> финансовых услуг.</w:t>
      </w:r>
    </w:p>
    <w:p w14:paraId="5B5F696B" w14:textId="2C400C6D" w:rsidR="00311328" w:rsidRPr="006F0B9D" w:rsidRDefault="00311328" w:rsidP="00123423">
      <w:pPr>
        <w:spacing w:after="0" w:line="276" w:lineRule="auto"/>
      </w:pPr>
      <w:r w:rsidRPr="006F0B9D">
        <w:t>3.</w:t>
      </w:r>
      <w:r w:rsidR="006D077B" w:rsidRPr="006F0B9D">
        <w:t>3</w:t>
      </w:r>
      <w:r w:rsidRPr="006F0B9D">
        <w:t>. </w:t>
      </w:r>
      <w:r w:rsidR="00123423">
        <w:t>Депозитарий</w:t>
      </w:r>
      <w:r w:rsidRPr="006F0B9D">
        <w:t xml:space="preserve"> исключает препятствия к осуществлению</w:t>
      </w:r>
      <w:r w:rsidR="008A0762" w:rsidRPr="006F0B9D">
        <w:t xml:space="preserve"> </w:t>
      </w:r>
      <w:r w:rsidR="001D25FB" w:rsidRPr="006F0B9D">
        <w:t>клиентом</w:t>
      </w:r>
      <w:r w:rsidR="00A0369F" w:rsidRPr="006F0B9D">
        <w:t xml:space="preserve"> </w:t>
      </w:r>
      <w:r w:rsidR="0031119A" w:rsidRPr="006F0B9D">
        <w:t>(</w:t>
      </w:r>
      <w:r w:rsidR="00A0369F" w:rsidRPr="006F0B9D">
        <w:t xml:space="preserve">потенциальным </w:t>
      </w:r>
      <w:r w:rsidR="001D25FB" w:rsidRPr="006F0B9D">
        <w:t>клиент</w:t>
      </w:r>
      <w:r w:rsidR="0031119A" w:rsidRPr="006F0B9D">
        <w:t>о</w:t>
      </w:r>
      <w:r w:rsidR="001D25FB" w:rsidRPr="006F0B9D">
        <w:t>м</w:t>
      </w:r>
      <w:r w:rsidR="0031119A" w:rsidRPr="006F0B9D">
        <w:t>)</w:t>
      </w:r>
      <w:r w:rsidR="001D25FB" w:rsidRPr="006F0B9D">
        <w:t xml:space="preserve"> </w:t>
      </w:r>
      <w:r w:rsidRPr="006F0B9D">
        <w:t>в местах</w:t>
      </w:r>
      <w:r w:rsidR="002035F0" w:rsidRPr="006F0B9D">
        <w:t>,</w:t>
      </w:r>
      <w:r w:rsidRPr="006F0B9D">
        <w:t xml:space="preserve"> </w:t>
      </w:r>
      <w:r w:rsidR="002035F0" w:rsidRPr="006F0B9D">
        <w:t xml:space="preserve">предназначенных для обслуживания </w:t>
      </w:r>
      <w:r w:rsidR="00274B34" w:rsidRPr="006F0B9D">
        <w:t>П</w:t>
      </w:r>
      <w:r w:rsidR="002035F0" w:rsidRPr="006F0B9D">
        <w:t xml:space="preserve">олучателей финансовых услуг, </w:t>
      </w:r>
      <w:r w:rsidRPr="006F0B9D">
        <w:t xml:space="preserve">фотосъёмки, аудио- и видеозаписи процесса взаимодействия с таким </w:t>
      </w:r>
      <w:r w:rsidR="001D25FB" w:rsidRPr="006F0B9D">
        <w:t xml:space="preserve">клиентом </w:t>
      </w:r>
      <w:r w:rsidR="00E8160C" w:rsidRPr="006F0B9D">
        <w:t>(потенциальным</w:t>
      </w:r>
      <w:r w:rsidR="001D25FB" w:rsidRPr="006F0B9D">
        <w:t xml:space="preserve"> клиентом</w:t>
      </w:r>
      <w:r w:rsidR="00E8160C" w:rsidRPr="006F0B9D">
        <w:t>)</w:t>
      </w:r>
      <w:r w:rsidRPr="006F0B9D">
        <w:t xml:space="preserve">, за исключением случаев, когда это может привести к нарушению </w:t>
      </w:r>
      <w:r w:rsidR="0093531D" w:rsidRPr="006F0B9D">
        <w:t>законодательства Российской Федерации</w:t>
      </w:r>
      <w:r w:rsidRPr="006F0B9D">
        <w:t xml:space="preserve">. В случаях, когда фотосъёмка, </w:t>
      </w:r>
      <w:r w:rsidR="005746D3" w:rsidRPr="006F0B9D">
        <w:t xml:space="preserve">аудио- </w:t>
      </w:r>
      <w:r w:rsidRPr="006F0B9D">
        <w:t xml:space="preserve">и видеозапись может привести к нарушению </w:t>
      </w:r>
      <w:r w:rsidR="00A33DD8" w:rsidRPr="006F0B9D">
        <w:t>законодательства Российской Федерации</w:t>
      </w:r>
      <w:r w:rsidRPr="006F0B9D">
        <w:t xml:space="preserve">, </w:t>
      </w:r>
      <w:r w:rsidR="00123423">
        <w:lastRenderedPageBreak/>
        <w:t>Депозитарий</w:t>
      </w:r>
      <w:r w:rsidRPr="006F0B9D">
        <w:t xml:space="preserve"> фиксирует для </w:t>
      </w:r>
      <w:r w:rsidR="00434C61">
        <w:t>Клиента</w:t>
      </w:r>
      <w:r w:rsidR="001D25FB" w:rsidRPr="006F0B9D">
        <w:t xml:space="preserve"> </w:t>
      </w:r>
      <w:r w:rsidR="00E8160C" w:rsidRPr="006F0B9D">
        <w:t>(</w:t>
      </w:r>
      <w:r w:rsidR="00434C61">
        <w:t>Потенциального</w:t>
      </w:r>
      <w:r w:rsidR="0031119A" w:rsidRPr="006F0B9D">
        <w:t xml:space="preserve"> </w:t>
      </w:r>
      <w:r w:rsidR="00434C61">
        <w:t>Клиента</w:t>
      </w:r>
      <w:r w:rsidR="00E8160C" w:rsidRPr="006F0B9D">
        <w:t xml:space="preserve">) </w:t>
      </w:r>
      <w:r w:rsidRPr="006F0B9D">
        <w:t xml:space="preserve">факт невозможности их проведения и </w:t>
      </w:r>
      <w:r w:rsidR="00D07183" w:rsidRPr="006F0B9D">
        <w:t xml:space="preserve">сообщает в устной форме </w:t>
      </w:r>
      <w:r w:rsidRPr="006F0B9D">
        <w:t>мотивированную причину</w:t>
      </w:r>
      <w:r w:rsidR="00A0369F" w:rsidRPr="006F0B9D">
        <w:t>.</w:t>
      </w:r>
      <w:r w:rsidR="005D370A" w:rsidRPr="006F0B9D">
        <w:t xml:space="preserve"> </w:t>
      </w:r>
      <w:r w:rsidR="008A0762" w:rsidRPr="006F0B9D">
        <w:t xml:space="preserve">По запросу </w:t>
      </w:r>
      <w:r w:rsidR="00434C61">
        <w:t>Клиента</w:t>
      </w:r>
      <w:r w:rsidR="003A4910" w:rsidRPr="006F0B9D">
        <w:t xml:space="preserve"> </w:t>
      </w:r>
      <w:r w:rsidR="00E8160C" w:rsidRPr="006F0B9D">
        <w:t>(</w:t>
      </w:r>
      <w:r w:rsidR="00434C61">
        <w:t>Потенциального</w:t>
      </w:r>
      <w:r w:rsidR="003A4910" w:rsidRPr="006F0B9D">
        <w:t xml:space="preserve"> </w:t>
      </w:r>
      <w:r w:rsidR="00434C61">
        <w:t>Клиента</w:t>
      </w:r>
      <w:r w:rsidR="00E8160C" w:rsidRPr="006F0B9D">
        <w:t>)</w:t>
      </w:r>
      <w:r w:rsidR="00254BE7" w:rsidRPr="006F0B9D">
        <w:t xml:space="preserve"> </w:t>
      </w:r>
      <w:r w:rsidR="00123423">
        <w:t>Депозитарий</w:t>
      </w:r>
      <w:r w:rsidR="00254BE7" w:rsidRPr="006F0B9D">
        <w:t xml:space="preserve"> </w:t>
      </w:r>
      <w:r w:rsidR="00F53D89" w:rsidRPr="006F0B9D">
        <w:t xml:space="preserve">предоставляет </w:t>
      </w:r>
      <w:r w:rsidR="00274B34" w:rsidRPr="006F0B9D">
        <w:t xml:space="preserve">способом, указанным в пункте 2.2 </w:t>
      </w:r>
      <w:r w:rsidR="00B666A1">
        <w:t>Правил</w:t>
      </w:r>
      <w:r w:rsidR="00274B34" w:rsidRPr="006F0B9D">
        <w:t xml:space="preserve">, </w:t>
      </w:r>
      <w:r w:rsidR="00214D02" w:rsidRPr="006F0B9D">
        <w:t>письменно</w:t>
      </w:r>
      <w:r w:rsidR="00254BE7" w:rsidRPr="006F0B9D">
        <w:t>е</w:t>
      </w:r>
      <w:r w:rsidR="00214D02" w:rsidRPr="006F0B9D">
        <w:t xml:space="preserve"> заключени</w:t>
      </w:r>
      <w:r w:rsidR="00254BE7" w:rsidRPr="006F0B9D">
        <w:t>е о причине отказа в фотосъемк</w:t>
      </w:r>
      <w:r w:rsidR="0044383B" w:rsidRPr="006F0B9D">
        <w:t>е</w:t>
      </w:r>
      <w:r w:rsidR="00254BE7" w:rsidRPr="006F0B9D">
        <w:t>, ауди</w:t>
      </w:r>
      <w:proofErr w:type="gramStart"/>
      <w:r w:rsidR="00254BE7" w:rsidRPr="006F0B9D">
        <w:t>о-</w:t>
      </w:r>
      <w:proofErr w:type="gramEnd"/>
      <w:r w:rsidR="00254BE7" w:rsidRPr="006F0B9D">
        <w:t xml:space="preserve"> и</w:t>
      </w:r>
      <w:r w:rsidR="0044383B" w:rsidRPr="006F0B9D">
        <w:t xml:space="preserve"> (или)</w:t>
      </w:r>
      <w:r w:rsidR="00254BE7" w:rsidRPr="006F0B9D">
        <w:t xml:space="preserve"> видеозаписи</w:t>
      </w:r>
      <w:r w:rsidRPr="006F0B9D">
        <w:t xml:space="preserve">. </w:t>
      </w:r>
    </w:p>
    <w:p w14:paraId="765C09BB" w14:textId="46CCD419" w:rsidR="00311328" w:rsidRPr="006F0B9D" w:rsidRDefault="00311328" w:rsidP="00123423">
      <w:pPr>
        <w:spacing w:after="0" w:line="276" w:lineRule="auto"/>
      </w:pPr>
      <w:r w:rsidRPr="006F0B9D">
        <w:t>3.</w:t>
      </w:r>
      <w:r w:rsidR="009610CB" w:rsidRPr="006F0B9D">
        <w:t>4</w:t>
      </w:r>
      <w:r w:rsidRPr="006F0B9D">
        <w:t>. </w:t>
      </w:r>
      <w:proofErr w:type="gramStart"/>
      <w:r w:rsidRPr="006F0B9D">
        <w:t>Депозитари</w:t>
      </w:r>
      <w:r w:rsidR="008C0308">
        <w:t>й</w:t>
      </w:r>
      <w:r w:rsidRPr="006F0B9D">
        <w:t xml:space="preserve"> </w:t>
      </w:r>
      <w:r w:rsidR="00353A15" w:rsidRPr="006F0B9D">
        <w:t>обеспечивает</w:t>
      </w:r>
      <w:r w:rsidRPr="006F0B9D">
        <w:t xml:space="preserve"> возможность оказания финансовых услуг </w:t>
      </w:r>
      <w:r w:rsidR="00C629CA" w:rsidRPr="006F0B9D">
        <w:t xml:space="preserve">Получателям </w:t>
      </w:r>
      <w:r w:rsidRPr="006F0B9D">
        <w:t xml:space="preserve">с ограниченными возможностями с учетом требований законодательства Российской Федерации о социальной защите инвалидов, включая допуск </w:t>
      </w:r>
      <w:proofErr w:type="spellStart"/>
      <w:r w:rsidRPr="006F0B9D">
        <w:t>сурдопереводчика</w:t>
      </w:r>
      <w:proofErr w:type="spellEnd"/>
      <w:r w:rsidRPr="006F0B9D">
        <w:t xml:space="preserve"> и </w:t>
      </w:r>
      <w:proofErr w:type="spellStart"/>
      <w:r w:rsidRPr="006F0B9D">
        <w:t>тифлосурдопереводчика</w:t>
      </w:r>
      <w:proofErr w:type="spellEnd"/>
      <w:r w:rsidRPr="006F0B9D">
        <w:t>, возможность увеличения и звукового воспроизведения текста договора об оказании финансовой услуги и иных документов, подписываемых</w:t>
      </w:r>
      <w:r w:rsidR="00C629CA" w:rsidRPr="006F0B9D">
        <w:t xml:space="preserve"> Получателями финансовых услуг</w:t>
      </w:r>
      <w:r w:rsidRPr="006F0B9D">
        <w:t>, возможность печати документов, с использованием увеличенного размера шрифта, оказание иной помощи в преодолении барьеров, препятствующих получению лицами</w:t>
      </w:r>
      <w:proofErr w:type="gramEnd"/>
      <w:r w:rsidRPr="006F0B9D">
        <w:t xml:space="preserve"> с ограниченными возможностями информации о </w:t>
      </w:r>
      <w:r w:rsidR="008C0308">
        <w:t>Депозитарии</w:t>
      </w:r>
      <w:r w:rsidRPr="006F0B9D">
        <w:t xml:space="preserve"> и финансовых услугах наравне с другими лицами. </w:t>
      </w:r>
    </w:p>
    <w:p w14:paraId="43EE3F4C" w14:textId="5F77BA32" w:rsidR="00311328" w:rsidRPr="006F0B9D" w:rsidRDefault="00311328" w:rsidP="00123423">
      <w:pPr>
        <w:spacing w:after="0" w:line="276" w:lineRule="auto"/>
      </w:pPr>
      <w:r w:rsidRPr="006F0B9D">
        <w:t>3.</w:t>
      </w:r>
      <w:r w:rsidR="009610CB" w:rsidRPr="006F0B9D">
        <w:t>5</w:t>
      </w:r>
      <w:r w:rsidRPr="006F0B9D">
        <w:t xml:space="preserve">. В процессе оказания финансовых услуг </w:t>
      </w:r>
      <w:r w:rsidR="00123423">
        <w:t>Депозитарий</w:t>
      </w:r>
      <w:r w:rsidRPr="006F0B9D">
        <w:t xml:space="preserve"> обеспечивает соблюдение </w:t>
      </w:r>
      <w:r w:rsidR="00C20901" w:rsidRPr="006F0B9D">
        <w:t>в офис</w:t>
      </w:r>
      <w:r w:rsidR="0014234F" w:rsidRPr="006F0B9D">
        <w:t>е</w:t>
      </w:r>
      <w:r w:rsidR="00C20901" w:rsidRPr="006F0B9D">
        <w:t>, предназначенн</w:t>
      </w:r>
      <w:r w:rsidR="0014234F" w:rsidRPr="006F0B9D">
        <w:t>ом</w:t>
      </w:r>
      <w:r w:rsidR="00C20901" w:rsidRPr="006F0B9D">
        <w:t xml:space="preserve"> для приема Получателей финансовых услуг и оказания им финансовых услуг, </w:t>
      </w:r>
      <w:r w:rsidRPr="006F0B9D">
        <w:t xml:space="preserve">минимальных </w:t>
      </w:r>
      <w:r w:rsidR="00B8140D" w:rsidRPr="006F0B9D">
        <w:t xml:space="preserve">стандартов </w:t>
      </w:r>
      <w:r w:rsidRPr="006F0B9D">
        <w:t>обслуживания</w:t>
      </w:r>
      <w:r w:rsidR="00C20901" w:rsidRPr="006F0B9D">
        <w:t>,</w:t>
      </w:r>
      <w:r w:rsidR="001E1605" w:rsidRPr="006F0B9D">
        <w:t xml:space="preserve"> </w:t>
      </w:r>
      <w:r w:rsidRPr="006F0B9D">
        <w:t>касающихся доступности и материального обеспечения офисов</w:t>
      </w:r>
      <w:r w:rsidR="009651B0" w:rsidRPr="006F0B9D">
        <w:t xml:space="preserve"> </w:t>
      </w:r>
      <w:r w:rsidR="00123423">
        <w:t>Депозитария</w:t>
      </w:r>
      <w:r w:rsidRPr="006F0B9D">
        <w:t>, в том числе:</w:t>
      </w:r>
    </w:p>
    <w:p w14:paraId="25FF23E6" w14:textId="56A493EC" w:rsidR="00311328" w:rsidRPr="006F0B9D" w:rsidRDefault="00311328" w:rsidP="00123423">
      <w:pPr>
        <w:spacing w:after="0" w:line="276" w:lineRule="auto"/>
      </w:pPr>
      <w:r w:rsidRPr="006F0B9D">
        <w:t>1) размещение в офис</w:t>
      </w:r>
      <w:r w:rsidR="00E84024" w:rsidRPr="006F0B9D">
        <w:t xml:space="preserve">е </w:t>
      </w:r>
      <w:r w:rsidR="00123423">
        <w:t>Депозитария</w:t>
      </w:r>
      <w:r w:rsidR="000D1916" w:rsidRPr="006F0B9D">
        <w:t>,</w:t>
      </w:r>
      <w:r w:rsidR="00E84024" w:rsidRPr="006F0B9D">
        <w:t xml:space="preserve"> </w:t>
      </w:r>
      <w:r w:rsidR="000D1916" w:rsidRPr="006F0B9D">
        <w:t>предназначенно</w:t>
      </w:r>
      <w:r w:rsidR="00010539" w:rsidRPr="006F0B9D">
        <w:t>м</w:t>
      </w:r>
      <w:r w:rsidR="000D1916" w:rsidRPr="006F0B9D">
        <w:t xml:space="preserve"> для приема</w:t>
      </w:r>
      <w:r w:rsidR="00B375BF" w:rsidRPr="006F0B9D">
        <w:t xml:space="preserve"> Получателей финансовых услуг</w:t>
      </w:r>
      <w:r w:rsidR="000D1916" w:rsidRPr="006F0B9D">
        <w:t xml:space="preserve">, </w:t>
      </w:r>
      <w:r w:rsidRPr="006F0B9D">
        <w:t xml:space="preserve">информации </w:t>
      </w:r>
      <w:r w:rsidR="00E84024" w:rsidRPr="006F0B9D">
        <w:t xml:space="preserve">о </w:t>
      </w:r>
      <w:r w:rsidRPr="006F0B9D">
        <w:t>наименовани</w:t>
      </w:r>
      <w:r w:rsidR="00E84024" w:rsidRPr="006F0B9D">
        <w:t>и и</w:t>
      </w:r>
      <w:r w:rsidRPr="006F0B9D">
        <w:t xml:space="preserve"> адрес</w:t>
      </w:r>
      <w:r w:rsidR="00E84024" w:rsidRPr="006F0B9D">
        <w:t>е данного офиса</w:t>
      </w:r>
      <w:r w:rsidRPr="006F0B9D">
        <w:t>, дн</w:t>
      </w:r>
      <w:r w:rsidR="00E84024" w:rsidRPr="006F0B9D">
        <w:t>ях</w:t>
      </w:r>
      <w:r w:rsidRPr="006F0B9D">
        <w:t xml:space="preserve"> и час</w:t>
      </w:r>
      <w:r w:rsidR="00E84024" w:rsidRPr="006F0B9D">
        <w:t>ах</w:t>
      </w:r>
      <w:r w:rsidRPr="006F0B9D">
        <w:t xml:space="preserve"> приема </w:t>
      </w:r>
      <w:r w:rsidR="00B375BF" w:rsidRPr="006F0B9D">
        <w:t xml:space="preserve">Получателей финансовых услуг </w:t>
      </w:r>
      <w:r w:rsidRPr="006F0B9D">
        <w:t>и времени перерыва;</w:t>
      </w:r>
    </w:p>
    <w:p w14:paraId="4810E780" w14:textId="77777777" w:rsidR="00E84024" w:rsidRPr="006F0B9D" w:rsidRDefault="00311328" w:rsidP="00123423">
      <w:pPr>
        <w:spacing w:after="0" w:line="276" w:lineRule="auto"/>
      </w:pPr>
      <w:r w:rsidRPr="006F0B9D">
        <w:t>2) наличие у работников, лично взаимодействующих с</w:t>
      </w:r>
      <w:r w:rsidR="0007132E" w:rsidRPr="006F0B9D">
        <w:t xml:space="preserve"> </w:t>
      </w:r>
      <w:r w:rsidR="00C629CA" w:rsidRPr="006F0B9D">
        <w:t xml:space="preserve">Получателями финансовых услуг </w:t>
      </w:r>
      <w:r w:rsidRPr="006F0B9D">
        <w:t>в процессе оказания финансовых услуг, доступных для обозрения средств визуальной идентификации, содержащих фамилию, имя и должность работника</w:t>
      </w:r>
      <w:r w:rsidR="00E84024" w:rsidRPr="006F0B9D">
        <w:t>;</w:t>
      </w:r>
    </w:p>
    <w:p w14:paraId="4B8DF523" w14:textId="77777777" w:rsidR="00311328" w:rsidRPr="006F0B9D" w:rsidRDefault="00E84024" w:rsidP="00123423">
      <w:pPr>
        <w:spacing w:after="0" w:line="276" w:lineRule="auto"/>
      </w:pPr>
      <w:r w:rsidRPr="006F0B9D">
        <w:t>3) соответствие офиса установленным санитарным и техническим правилам и нормам</w:t>
      </w:r>
      <w:r w:rsidR="00D36EAC" w:rsidRPr="006F0B9D">
        <w:t>.</w:t>
      </w:r>
    </w:p>
    <w:p w14:paraId="0C72C490" w14:textId="454FD3ED" w:rsidR="00494AC1" w:rsidRPr="006F0B9D" w:rsidRDefault="00494AC1" w:rsidP="00123423">
      <w:pPr>
        <w:spacing w:after="0" w:line="276" w:lineRule="auto"/>
        <w:rPr>
          <w:snapToGrid w:val="0"/>
        </w:rPr>
      </w:pPr>
      <w:r w:rsidRPr="006F0B9D">
        <w:t xml:space="preserve">3.6. В случае привлечения депозитарием третьих лиц, действующих по поручению, от имени и за счет </w:t>
      </w:r>
      <w:r w:rsidR="00123423">
        <w:t>Депозитария</w:t>
      </w:r>
      <w:r w:rsidRPr="006F0B9D">
        <w:t xml:space="preserve">, для заключения договоров об оказании финансовых услуг, </w:t>
      </w:r>
      <w:r w:rsidR="00123423">
        <w:t>Депозитарий</w:t>
      </w:r>
      <w:r w:rsidRPr="006F0B9D">
        <w:t xml:space="preserve"> обеспечивает соблюдение такими третьими лицами требовани</w:t>
      </w:r>
      <w:r w:rsidR="00D66992" w:rsidRPr="006F0B9D">
        <w:t>й</w:t>
      </w:r>
      <w:r w:rsidRPr="006F0B9D">
        <w:t xml:space="preserve"> разделов 2, 3 и 4 </w:t>
      </w:r>
      <w:r w:rsidR="00B666A1">
        <w:t>Правил</w:t>
      </w:r>
      <w:r w:rsidRPr="006F0B9D">
        <w:t>.</w:t>
      </w:r>
    </w:p>
    <w:p w14:paraId="29EB792B" w14:textId="77777777" w:rsidR="00494AC1" w:rsidRPr="006F0B9D" w:rsidRDefault="00494AC1" w:rsidP="00123423">
      <w:pPr>
        <w:spacing w:after="0" w:line="276" w:lineRule="auto"/>
        <w:rPr>
          <w:snapToGrid w:val="0"/>
        </w:rPr>
      </w:pPr>
    </w:p>
    <w:p w14:paraId="49942A95" w14:textId="35624466" w:rsidR="00B63A07" w:rsidRPr="006F0B9D" w:rsidRDefault="00DE4565" w:rsidP="00123423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9D">
        <w:rPr>
          <w:rFonts w:ascii="Times New Roman" w:hAnsi="Times New Roman" w:cs="Times New Roman"/>
          <w:b/>
          <w:sz w:val="24"/>
          <w:szCs w:val="24"/>
        </w:rPr>
        <w:t>4. Требования к порядку приема документов, связанных с оказанием финансовых услуг</w:t>
      </w:r>
      <w:r w:rsidR="001000BF" w:rsidRPr="006F0B9D">
        <w:rPr>
          <w:rFonts w:ascii="Times New Roman" w:hAnsi="Times New Roman" w:cs="Times New Roman"/>
          <w:b/>
          <w:sz w:val="24"/>
          <w:szCs w:val="24"/>
        </w:rPr>
        <w:t>,</w:t>
      </w:r>
      <w:r w:rsidR="00C04E10" w:rsidRPr="006F0B9D">
        <w:rPr>
          <w:rFonts w:ascii="Times New Roman" w:hAnsi="Times New Roman" w:cs="Times New Roman"/>
          <w:b/>
          <w:sz w:val="24"/>
          <w:szCs w:val="24"/>
        </w:rPr>
        <w:t xml:space="preserve"> в местах, пр</w:t>
      </w:r>
      <w:r w:rsidR="00001D07" w:rsidRPr="006F0B9D">
        <w:rPr>
          <w:rFonts w:ascii="Times New Roman" w:hAnsi="Times New Roman" w:cs="Times New Roman"/>
          <w:b/>
          <w:sz w:val="24"/>
          <w:szCs w:val="24"/>
        </w:rPr>
        <w:t>едназначенных для обслуживания П</w:t>
      </w:r>
      <w:r w:rsidR="00C04E10" w:rsidRPr="006F0B9D">
        <w:rPr>
          <w:rFonts w:ascii="Times New Roman" w:hAnsi="Times New Roman" w:cs="Times New Roman"/>
          <w:b/>
          <w:sz w:val="24"/>
          <w:szCs w:val="24"/>
        </w:rPr>
        <w:t>олучателей финансовых услуг</w:t>
      </w:r>
      <w:r w:rsidR="00DE3322" w:rsidRPr="006F0B9D">
        <w:rPr>
          <w:rFonts w:ascii="Times New Roman" w:hAnsi="Times New Roman" w:cs="Times New Roman"/>
          <w:b/>
          <w:sz w:val="24"/>
          <w:szCs w:val="24"/>
        </w:rPr>
        <w:t>.</w:t>
      </w:r>
    </w:p>
    <w:p w14:paraId="2C8B7F73" w14:textId="6829F065" w:rsidR="00FB5914" w:rsidRPr="006F0B9D" w:rsidRDefault="00E32C8B" w:rsidP="00123423">
      <w:pPr>
        <w:spacing w:after="0" w:line="276" w:lineRule="auto"/>
      </w:pPr>
      <w:r w:rsidRPr="006F0B9D">
        <w:t>4.</w:t>
      </w:r>
      <w:r w:rsidR="00457AD4" w:rsidRPr="006F0B9D">
        <w:t>1</w:t>
      </w:r>
      <w:r w:rsidR="00351B3C" w:rsidRPr="006F0B9D">
        <w:t>.</w:t>
      </w:r>
      <w:r w:rsidRPr="006F0B9D">
        <w:t> </w:t>
      </w:r>
      <w:r w:rsidR="00FB5914" w:rsidRPr="006F0B9D">
        <w:t>Депозитарием обеспеч</w:t>
      </w:r>
      <w:r w:rsidR="00D71DFF" w:rsidRPr="006F0B9D">
        <w:t xml:space="preserve">ивается </w:t>
      </w:r>
      <w:r w:rsidR="00FB5914" w:rsidRPr="006F0B9D">
        <w:t>прием документов от</w:t>
      </w:r>
      <w:r w:rsidR="003A4910" w:rsidRPr="006F0B9D">
        <w:t xml:space="preserve"> </w:t>
      </w:r>
      <w:r w:rsidR="00CD3031">
        <w:t>К</w:t>
      </w:r>
      <w:r w:rsidR="003A4910" w:rsidRPr="006F0B9D">
        <w:t>лиентов</w:t>
      </w:r>
      <w:r w:rsidR="00F64050" w:rsidRPr="006F0B9D">
        <w:t xml:space="preserve"> и </w:t>
      </w:r>
      <w:r w:rsidR="00CD3031">
        <w:t>П</w:t>
      </w:r>
      <w:r w:rsidR="00F64050" w:rsidRPr="006F0B9D">
        <w:t>отенциальных клиентов</w:t>
      </w:r>
      <w:r w:rsidR="00765D98" w:rsidRPr="006F0B9D">
        <w:t>,</w:t>
      </w:r>
      <w:r w:rsidR="00FB5914" w:rsidRPr="006F0B9D">
        <w:t xml:space="preserve"> в объеме, порядке и на условиях, установленных внутренними документами </w:t>
      </w:r>
      <w:r w:rsidR="00123423">
        <w:t>Депозитария</w:t>
      </w:r>
      <w:r w:rsidR="00B96FE7" w:rsidRPr="006F0B9D">
        <w:t>,</w:t>
      </w:r>
      <w:r w:rsidR="00744D6E" w:rsidRPr="006F0B9D">
        <w:t xml:space="preserve"> в том числе в случаях представления неполного комплекта документов. </w:t>
      </w:r>
      <w:r w:rsidR="00E01497" w:rsidRPr="006F0B9D">
        <w:t>Условиями осуществления депозитарной деятельности</w:t>
      </w:r>
      <w:r w:rsidR="007969AA" w:rsidRPr="006F0B9D">
        <w:t xml:space="preserve">, размещаемыми на сайте </w:t>
      </w:r>
      <w:r w:rsidR="00235629" w:rsidRPr="006F0B9D">
        <w:t xml:space="preserve">Банка, как </w:t>
      </w:r>
      <w:r w:rsidR="00123423">
        <w:t>Депозитария</w:t>
      </w:r>
      <w:r w:rsidR="007969AA" w:rsidRPr="006F0B9D">
        <w:t>,</w:t>
      </w:r>
      <w:r w:rsidR="00D15F93" w:rsidRPr="006F0B9D">
        <w:t xml:space="preserve"> установлен порядок работы </w:t>
      </w:r>
      <w:r w:rsidR="00123423">
        <w:t>Депозитария</w:t>
      </w:r>
      <w:r w:rsidR="004E1DE5" w:rsidRPr="006F0B9D">
        <w:t xml:space="preserve"> </w:t>
      </w:r>
      <w:r w:rsidR="00D15F93" w:rsidRPr="006F0B9D">
        <w:t>при</w:t>
      </w:r>
      <w:r w:rsidR="00FB5914" w:rsidRPr="006F0B9D">
        <w:t xml:space="preserve"> представлени</w:t>
      </w:r>
      <w:r w:rsidR="00175900" w:rsidRPr="006F0B9D">
        <w:t>и</w:t>
      </w:r>
      <w:r w:rsidR="00455FC2" w:rsidRPr="006F0B9D">
        <w:t xml:space="preserve"> </w:t>
      </w:r>
      <w:r w:rsidR="00CD3031">
        <w:t>К</w:t>
      </w:r>
      <w:r w:rsidR="003A4910" w:rsidRPr="006F0B9D">
        <w:t xml:space="preserve">лиентом </w:t>
      </w:r>
      <w:r w:rsidR="002F75B4" w:rsidRPr="006F0B9D">
        <w:t>(</w:t>
      </w:r>
      <w:r w:rsidR="00CD3031">
        <w:t>П</w:t>
      </w:r>
      <w:r w:rsidR="00F64050" w:rsidRPr="006F0B9D">
        <w:t>отенциальным клиентом</w:t>
      </w:r>
      <w:r w:rsidR="002F75B4" w:rsidRPr="006F0B9D">
        <w:t>)</w:t>
      </w:r>
      <w:r w:rsidR="00F64050" w:rsidRPr="006F0B9D">
        <w:t xml:space="preserve"> </w:t>
      </w:r>
      <w:r w:rsidR="00FB5914" w:rsidRPr="006F0B9D">
        <w:t>неполного комплекта документов.</w:t>
      </w:r>
    </w:p>
    <w:p w14:paraId="7EA532B2" w14:textId="35908162" w:rsidR="00FB5914" w:rsidRPr="006F0B9D" w:rsidRDefault="00A0212B" w:rsidP="00123423">
      <w:pPr>
        <w:spacing w:after="0" w:line="276" w:lineRule="auto"/>
      </w:pPr>
      <w:r w:rsidRPr="006F0B9D">
        <w:t xml:space="preserve">4.2. </w:t>
      </w:r>
      <w:r w:rsidR="00E01497" w:rsidRPr="006F0B9D">
        <w:t xml:space="preserve">Условиями осуществления депозитарной деятельности </w:t>
      </w:r>
      <w:r w:rsidR="00FB5914" w:rsidRPr="006F0B9D">
        <w:t xml:space="preserve">определено подразделение, ответственное за прием документов и непосредственное взаимодействие с </w:t>
      </w:r>
      <w:r w:rsidR="00434C61">
        <w:t>Клиента</w:t>
      </w:r>
      <w:r w:rsidR="00E2642F" w:rsidRPr="006F0B9D">
        <w:t xml:space="preserve">ми </w:t>
      </w:r>
      <w:r w:rsidR="00466C26" w:rsidRPr="006F0B9D">
        <w:t xml:space="preserve">и </w:t>
      </w:r>
      <w:r w:rsidR="00CD3031">
        <w:t>П</w:t>
      </w:r>
      <w:r w:rsidR="00466C26" w:rsidRPr="006F0B9D">
        <w:t>отенциальными</w:t>
      </w:r>
      <w:r w:rsidR="00E2642F" w:rsidRPr="006F0B9D">
        <w:t xml:space="preserve"> </w:t>
      </w:r>
      <w:r w:rsidR="00434C61">
        <w:t>Клиента</w:t>
      </w:r>
      <w:r w:rsidR="00E2642F" w:rsidRPr="006F0B9D">
        <w:t>ми</w:t>
      </w:r>
      <w:r w:rsidR="00FB5914" w:rsidRPr="006F0B9D">
        <w:t>.</w:t>
      </w:r>
    </w:p>
    <w:p w14:paraId="2296C14A" w14:textId="580307D9" w:rsidR="00FB5914" w:rsidRPr="006F0B9D" w:rsidRDefault="00A0212B" w:rsidP="00123423">
      <w:pPr>
        <w:spacing w:after="0" w:line="276" w:lineRule="auto"/>
      </w:pPr>
      <w:r w:rsidRPr="006F0B9D">
        <w:t xml:space="preserve">4.3. </w:t>
      </w:r>
      <w:r w:rsidR="00123423">
        <w:t>Депозитарий</w:t>
      </w:r>
      <w:r w:rsidR="00FB5914" w:rsidRPr="006F0B9D">
        <w:t xml:space="preserve"> </w:t>
      </w:r>
      <w:r w:rsidR="00D71DFF" w:rsidRPr="006F0B9D">
        <w:t>обеспечивает</w:t>
      </w:r>
      <w:r w:rsidR="00FB5914" w:rsidRPr="006F0B9D">
        <w:t xml:space="preserve"> осуществление лицом, ответственным за прием документов, фиксации приема (регистрации) документов.</w:t>
      </w:r>
    </w:p>
    <w:p w14:paraId="0C81F9A5" w14:textId="659139E4" w:rsidR="00B63A07" w:rsidRPr="006F0B9D" w:rsidRDefault="00A0212B" w:rsidP="00123423">
      <w:pPr>
        <w:spacing w:after="0" w:line="276" w:lineRule="auto"/>
      </w:pPr>
      <w:r w:rsidRPr="006F0B9D">
        <w:t xml:space="preserve">4.4. </w:t>
      </w:r>
      <w:r w:rsidR="00351B3C" w:rsidRPr="006F0B9D">
        <w:t xml:space="preserve">При приеме </w:t>
      </w:r>
      <w:r w:rsidR="005D2695" w:rsidRPr="006F0B9D">
        <w:t>документов</w:t>
      </w:r>
      <w:r w:rsidR="00C04E10" w:rsidRPr="006F0B9D">
        <w:t xml:space="preserve"> </w:t>
      </w:r>
      <w:r w:rsidR="00123423">
        <w:t>Депозитарий</w:t>
      </w:r>
      <w:r w:rsidR="00351B3C" w:rsidRPr="006F0B9D">
        <w:t xml:space="preserve"> по запросу </w:t>
      </w:r>
      <w:r w:rsidR="00434C61">
        <w:t>Клиента</w:t>
      </w:r>
      <w:r w:rsidR="00E2642F" w:rsidRPr="006F0B9D">
        <w:t xml:space="preserve"> </w:t>
      </w:r>
      <w:r w:rsidR="002F75B4" w:rsidRPr="006F0B9D">
        <w:t>(</w:t>
      </w:r>
      <w:r w:rsidR="00434C61">
        <w:t>Потенциального</w:t>
      </w:r>
      <w:r w:rsidR="00F64050" w:rsidRPr="006F0B9D">
        <w:t xml:space="preserve"> </w:t>
      </w:r>
      <w:r w:rsidR="00434C61">
        <w:t>клиента</w:t>
      </w:r>
      <w:r w:rsidR="002F75B4" w:rsidRPr="006F0B9D">
        <w:t>)</w:t>
      </w:r>
      <w:r w:rsidR="00F64050" w:rsidRPr="006F0B9D">
        <w:t xml:space="preserve"> </w:t>
      </w:r>
      <w:r w:rsidR="00351B3C" w:rsidRPr="006F0B9D">
        <w:t>подтверждает</w:t>
      </w:r>
      <w:r w:rsidR="006D628E" w:rsidRPr="006F0B9D">
        <w:t xml:space="preserve"> </w:t>
      </w:r>
      <w:r w:rsidR="00351B3C" w:rsidRPr="006F0B9D">
        <w:t xml:space="preserve">факт приема </w:t>
      </w:r>
      <w:r w:rsidR="00995656" w:rsidRPr="006F0B9D">
        <w:t>документ</w:t>
      </w:r>
      <w:r w:rsidR="00175900" w:rsidRPr="006F0B9D">
        <w:t>ов</w:t>
      </w:r>
      <w:r w:rsidR="003C5569" w:rsidRPr="006F0B9D">
        <w:t xml:space="preserve"> </w:t>
      </w:r>
      <w:r w:rsidR="00351B3C" w:rsidRPr="006F0B9D">
        <w:t xml:space="preserve">либо выдает </w:t>
      </w:r>
      <w:r w:rsidR="00F64050" w:rsidRPr="006F0B9D">
        <w:t xml:space="preserve">уведомление об </w:t>
      </w:r>
      <w:r w:rsidR="00351B3C" w:rsidRPr="006F0B9D">
        <w:t>отказ</w:t>
      </w:r>
      <w:r w:rsidR="00F64050" w:rsidRPr="006F0B9D">
        <w:t>е</w:t>
      </w:r>
      <w:r w:rsidR="00351B3C" w:rsidRPr="006F0B9D">
        <w:t xml:space="preserve"> в приеме </w:t>
      </w:r>
      <w:r w:rsidR="00093026" w:rsidRPr="006F0B9D">
        <w:t>документов</w:t>
      </w:r>
      <w:r w:rsidR="00351B3C" w:rsidRPr="006F0B9D">
        <w:t>.</w:t>
      </w:r>
    </w:p>
    <w:p w14:paraId="7152E689" w14:textId="73C19D4D" w:rsidR="00093026" w:rsidRPr="006F0B9D" w:rsidRDefault="00A52731" w:rsidP="00123423">
      <w:pPr>
        <w:spacing w:after="0" w:line="276" w:lineRule="auto"/>
      </w:pPr>
      <w:r w:rsidRPr="006F0B9D">
        <w:lastRenderedPageBreak/>
        <w:t>4.</w:t>
      </w:r>
      <w:r w:rsidR="00F64050" w:rsidRPr="006F0B9D">
        <w:t>5</w:t>
      </w:r>
      <w:r w:rsidRPr="006F0B9D">
        <w:t>.</w:t>
      </w:r>
      <w:r w:rsidR="00E32C8B" w:rsidRPr="006F0B9D">
        <w:t> </w:t>
      </w:r>
      <w:proofErr w:type="gramStart"/>
      <w:r w:rsidR="008F3932" w:rsidRPr="006F0B9D">
        <w:t xml:space="preserve">Уведомление об отказе в приеме </w:t>
      </w:r>
      <w:r w:rsidR="00E32C8B" w:rsidRPr="006F0B9D">
        <w:t>документов</w:t>
      </w:r>
      <w:r w:rsidR="008F3932" w:rsidRPr="006F0B9D">
        <w:t xml:space="preserve">, </w:t>
      </w:r>
      <w:r w:rsidR="007969AA" w:rsidRPr="006F0B9D">
        <w:t xml:space="preserve">указанное в пункте 4.4 </w:t>
      </w:r>
      <w:r w:rsidR="00B666A1">
        <w:t>Правил</w:t>
      </w:r>
      <w:r w:rsidR="006D5A93" w:rsidRPr="006F0B9D">
        <w:t>,</w:t>
      </w:r>
      <w:r w:rsidR="007969AA" w:rsidRPr="006F0B9D">
        <w:t xml:space="preserve"> </w:t>
      </w:r>
      <w:r w:rsidR="008F3932" w:rsidRPr="006F0B9D">
        <w:t xml:space="preserve">а также </w:t>
      </w:r>
      <w:r w:rsidR="006D5A93" w:rsidRPr="006F0B9D">
        <w:t xml:space="preserve">уведомление об отказе </w:t>
      </w:r>
      <w:r w:rsidR="008F3932" w:rsidRPr="006F0B9D">
        <w:t xml:space="preserve">во внесении записи по счету депо (иному счету), </w:t>
      </w:r>
      <w:proofErr w:type="spellStart"/>
      <w:r w:rsidR="008F3932" w:rsidRPr="006F0B9D">
        <w:t>субсчету</w:t>
      </w:r>
      <w:proofErr w:type="spellEnd"/>
      <w:r w:rsidR="008F3932" w:rsidRPr="006F0B9D">
        <w:t xml:space="preserve"> депо, разделу счета депо, записи об изменении сведений о </w:t>
      </w:r>
      <w:r w:rsidR="00434C61">
        <w:t>К</w:t>
      </w:r>
      <w:r w:rsidR="00E26726" w:rsidRPr="006F0B9D">
        <w:t xml:space="preserve">лиенте </w:t>
      </w:r>
      <w:r w:rsidR="00175900" w:rsidRPr="006F0B9D">
        <w:t xml:space="preserve">(далее </w:t>
      </w:r>
      <w:r w:rsidR="00BA33D2" w:rsidRPr="006F0B9D">
        <w:t>–</w:t>
      </w:r>
      <w:r w:rsidR="00175900" w:rsidRPr="006F0B9D">
        <w:t xml:space="preserve"> уведомление об отказе во внесении записи) </w:t>
      </w:r>
      <w:r w:rsidR="00C676B8" w:rsidRPr="006F0B9D">
        <w:t>содержит</w:t>
      </w:r>
      <w:r w:rsidR="00351B3C" w:rsidRPr="006F0B9D">
        <w:t xml:space="preserve"> </w:t>
      </w:r>
      <w:r w:rsidR="00351B3C" w:rsidRPr="006F0B9D">
        <w:rPr>
          <w:shd w:val="clear" w:color="auto" w:fill="FFFFFF"/>
        </w:rPr>
        <w:t>мотивированное обоснование отказа с указанием причин, послуживших основанием для отказа</w:t>
      </w:r>
      <w:r w:rsidR="00F278A0" w:rsidRPr="006F0B9D">
        <w:rPr>
          <w:shd w:val="clear" w:color="auto" w:fill="FFFFFF"/>
        </w:rPr>
        <w:t>,</w:t>
      </w:r>
      <w:r w:rsidR="001100F1" w:rsidRPr="006F0B9D">
        <w:rPr>
          <w:shd w:val="clear" w:color="auto" w:fill="FFFFFF"/>
        </w:rPr>
        <w:t xml:space="preserve"> </w:t>
      </w:r>
      <w:r w:rsidR="0097706F" w:rsidRPr="006F0B9D">
        <w:t>со ссылкой на нормы законодательства Российской Федерации</w:t>
      </w:r>
      <w:proofErr w:type="gramEnd"/>
      <w:r w:rsidR="0097706F" w:rsidRPr="006F0B9D">
        <w:t xml:space="preserve"> в случае</w:t>
      </w:r>
      <w:proofErr w:type="gramStart"/>
      <w:r w:rsidR="0097706F" w:rsidRPr="006F0B9D">
        <w:t>,</w:t>
      </w:r>
      <w:proofErr w:type="gramEnd"/>
      <w:r w:rsidR="0097706F" w:rsidRPr="006F0B9D">
        <w:t xml:space="preserve"> если причиной отказа является нарушение требований законодательства Российской Федерации, и (или) на депозитарный договор</w:t>
      </w:r>
      <w:r w:rsidR="00161CA2" w:rsidRPr="006F0B9D">
        <w:t xml:space="preserve">, а также </w:t>
      </w:r>
      <w:r w:rsidR="001100F1" w:rsidRPr="006F0B9D">
        <w:rPr>
          <w:shd w:val="clear" w:color="auto" w:fill="FFFFFF"/>
        </w:rPr>
        <w:t>поряд</w:t>
      </w:r>
      <w:r w:rsidR="00E2219D" w:rsidRPr="006F0B9D">
        <w:rPr>
          <w:shd w:val="clear" w:color="auto" w:fill="FFFFFF"/>
        </w:rPr>
        <w:t>ка</w:t>
      </w:r>
      <w:r w:rsidR="001100F1" w:rsidRPr="006F0B9D">
        <w:rPr>
          <w:shd w:val="clear" w:color="auto" w:fill="FFFFFF"/>
        </w:rPr>
        <w:t xml:space="preserve"> устранения</w:t>
      </w:r>
      <w:r w:rsidR="00161CA2" w:rsidRPr="006F0B9D">
        <w:rPr>
          <w:shd w:val="clear" w:color="auto" w:fill="FFFFFF"/>
        </w:rPr>
        <w:t xml:space="preserve"> причин, повлекших отказ</w:t>
      </w:r>
      <w:r w:rsidR="00351B3C" w:rsidRPr="006F0B9D">
        <w:t>.</w:t>
      </w:r>
    </w:p>
    <w:p w14:paraId="14630D6F" w14:textId="0638F642" w:rsidR="00B63A07" w:rsidRPr="006F0B9D" w:rsidRDefault="00A0212B" w:rsidP="00123423">
      <w:pPr>
        <w:spacing w:after="0" w:line="276" w:lineRule="auto"/>
      </w:pPr>
      <w:r w:rsidRPr="006F0B9D">
        <w:t>4.</w:t>
      </w:r>
      <w:r w:rsidR="00F64050" w:rsidRPr="006F0B9D">
        <w:t>6</w:t>
      </w:r>
      <w:r w:rsidRPr="006F0B9D">
        <w:t xml:space="preserve">. </w:t>
      </w:r>
      <w:proofErr w:type="gramStart"/>
      <w:r w:rsidR="006A59D1" w:rsidRPr="006F0B9D">
        <w:t>Подтверждение факта приема документов, у</w:t>
      </w:r>
      <w:r w:rsidR="00FB5914" w:rsidRPr="006F0B9D">
        <w:t>ведомлени</w:t>
      </w:r>
      <w:r w:rsidR="006A59D1" w:rsidRPr="006F0B9D">
        <w:t>е</w:t>
      </w:r>
      <w:r w:rsidR="00FB5914" w:rsidRPr="006F0B9D">
        <w:t xml:space="preserve"> об отказе</w:t>
      </w:r>
      <w:r w:rsidR="006A59D1" w:rsidRPr="006F0B9D">
        <w:t xml:space="preserve"> в приеме документов</w:t>
      </w:r>
      <w:r w:rsidR="001E0279" w:rsidRPr="006F0B9D">
        <w:t xml:space="preserve">, </w:t>
      </w:r>
      <w:r w:rsidR="00755149" w:rsidRPr="006F0B9D">
        <w:t>предусмотренны</w:t>
      </w:r>
      <w:r w:rsidR="00175900" w:rsidRPr="006F0B9D">
        <w:t xml:space="preserve">е пунктом 4.4 </w:t>
      </w:r>
      <w:r w:rsidR="00B666A1">
        <w:t>Правил</w:t>
      </w:r>
      <w:r w:rsidR="00175900" w:rsidRPr="006F0B9D">
        <w:t xml:space="preserve">, </w:t>
      </w:r>
      <w:r w:rsidR="006A59D1" w:rsidRPr="006F0B9D">
        <w:t xml:space="preserve">и уведомление об отказе во внесении записи </w:t>
      </w:r>
      <w:r w:rsidR="00CF300D" w:rsidRPr="006F0B9D">
        <w:t>предоставля</w:t>
      </w:r>
      <w:r w:rsidR="006D5A93" w:rsidRPr="006F0B9D">
        <w:t>ю</w:t>
      </w:r>
      <w:r w:rsidR="00CF300D" w:rsidRPr="006F0B9D">
        <w:t xml:space="preserve">тся </w:t>
      </w:r>
      <w:r w:rsidR="00500650" w:rsidRPr="006F0B9D">
        <w:t xml:space="preserve">клиенту </w:t>
      </w:r>
      <w:r w:rsidR="00CF300D" w:rsidRPr="006F0B9D">
        <w:t xml:space="preserve">не позднее </w:t>
      </w:r>
      <w:r w:rsidR="001E0279" w:rsidRPr="006F0B9D">
        <w:t xml:space="preserve">3 (трех) </w:t>
      </w:r>
      <w:r w:rsidR="00CF300D" w:rsidRPr="006F0B9D">
        <w:t>рабоч</w:t>
      </w:r>
      <w:r w:rsidR="001E0279" w:rsidRPr="006F0B9D">
        <w:t>ий</w:t>
      </w:r>
      <w:r w:rsidR="00CF300D" w:rsidRPr="006F0B9D">
        <w:t xml:space="preserve"> </w:t>
      </w:r>
      <w:r w:rsidR="001E0279" w:rsidRPr="006F0B9D">
        <w:t>дней</w:t>
      </w:r>
      <w:r w:rsidR="00CF300D" w:rsidRPr="006F0B9D">
        <w:t>, следующ</w:t>
      </w:r>
      <w:r w:rsidR="001E0279" w:rsidRPr="006F0B9D">
        <w:t>и</w:t>
      </w:r>
      <w:r w:rsidR="00CF6CFE" w:rsidRPr="006F0B9D">
        <w:t>х</w:t>
      </w:r>
      <w:r w:rsidR="00CF300D" w:rsidRPr="006F0B9D">
        <w:t xml:space="preserve"> за </w:t>
      </w:r>
      <w:r w:rsidR="001E0279" w:rsidRPr="006F0B9D">
        <w:t xml:space="preserve">днем принятия </w:t>
      </w:r>
      <w:r w:rsidR="004462DA" w:rsidRPr="006F0B9D">
        <w:t xml:space="preserve">депозитарием </w:t>
      </w:r>
      <w:r w:rsidR="00CF300D" w:rsidRPr="006F0B9D">
        <w:t xml:space="preserve">решения </w:t>
      </w:r>
      <w:r w:rsidR="00175900" w:rsidRPr="006F0B9D">
        <w:t>о приеме документов (</w:t>
      </w:r>
      <w:r w:rsidR="00CF300D" w:rsidRPr="006F0B9D">
        <w:t>об отказе</w:t>
      </w:r>
      <w:r w:rsidR="00175900" w:rsidRPr="006F0B9D">
        <w:t xml:space="preserve"> в приеме документов, об отказе во внесении записи)</w:t>
      </w:r>
      <w:r w:rsidR="004462DA" w:rsidRPr="006F0B9D">
        <w:t>,</w:t>
      </w:r>
      <w:r w:rsidR="00665B65" w:rsidRPr="006F0B9D">
        <w:t xml:space="preserve"> способом, установленным п</w:t>
      </w:r>
      <w:r w:rsidR="0049780E" w:rsidRPr="006F0B9D">
        <w:t xml:space="preserve">унктом </w:t>
      </w:r>
      <w:r w:rsidR="00D91FA8" w:rsidRPr="006F0B9D">
        <w:t>2</w:t>
      </w:r>
      <w:r w:rsidR="00665B65" w:rsidRPr="006F0B9D">
        <w:t>.</w:t>
      </w:r>
      <w:r w:rsidR="00D91FA8" w:rsidRPr="006F0B9D">
        <w:t>2</w:t>
      </w:r>
      <w:r w:rsidR="00665B65" w:rsidRPr="006F0B9D">
        <w:t xml:space="preserve"> </w:t>
      </w:r>
      <w:r w:rsidR="00B666A1">
        <w:t>Правил</w:t>
      </w:r>
      <w:r w:rsidR="00A50F8A" w:rsidRPr="006F0B9D">
        <w:t>, а</w:t>
      </w:r>
      <w:r w:rsidR="006D5A93" w:rsidRPr="006F0B9D">
        <w:t xml:space="preserve"> </w:t>
      </w:r>
      <w:r w:rsidR="00175900" w:rsidRPr="006F0B9D">
        <w:t>в случае предоставления уведомления об отказе</w:t>
      </w:r>
      <w:proofErr w:type="gramEnd"/>
      <w:r w:rsidR="00175900" w:rsidRPr="006F0B9D">
        <w:t xml:space="preserve"> во внесении записи</w:t>
      </w:r>
      <w:r w:rsidR="00A50F8A" w:rsidRPr="006F0B9D">
        <w:t xml:space="preserve"> – </w:t>
      </w:r>
      <w:r w:rsidR="006D5A93" w:rsidRPr="006F0B9D">
        <w:t>депозитарным договором</w:t>
      </w:r>
      <w:r w:rsidR="00CF300D" w:rsidRPr="006F0B9D">
        <w:t>.</w:t>
      </w:r>
    </w:p>
    <w:p w14:paraId="38E731C4" w14:textId="77777777" w:rsidR="00DB667A" w:rsidRPr="006F0B9D" w:rsidRDefault="00DB667A" w:rsidP="00123423">
      <w:pPr>
        <w:spacing w:after="0" w:line="276" w:lineRule="auto"/>
      </w:pPr>
    </w:p>
    <w:p w14:paraId="370711F3" w14:textId="1BB96679" w:rsidR="00B63A07" w:rsidRPr="006F0B9D" w:rsidRDefault="00681121" w:rsidP="00123423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</w:rPr>
        <w:t>5. </w:t>
      </w:r>
      <w:r w:rsidR="000D4ECC" w:rsidRPr="006F0B9D">
        <w:rPr>
          <w:b/>
          <w:bCs/>
        </w:rPr>
        <w:t xml:space="preserve">Требования к работникам </w:t>
      </w:r>
      <w:r w:rsidR="00123423">
        <w:rPr>
          <w:b/>
          <w:bCs/>
        </w:rPr>
        <w:t>Депозитария</w:t>
      </w:r>
      <w:r w:rsidR="000D4ECC" w:rsidRPr="006F0B9D">
        <w:rPr>
          <w:b/>
          <w:bCs/>
        </w:rPr>
        <w:t xml:space="preserve">, осуществляющим непосредственное взаимодействие с </w:t>
      </w:r>
      <w:r w:rsidR="00500650" w:rsidRPr="006F0B9D">
        <w:rPr>
          <w:b/>
          <w:bCs/>
        </w:rPr>
        <w:t>П</w:t>
      </w:r>
      <w:r w:rsidR="000D4ECC" w:rsidRPr="006F0B9D">
        <w:rPr>
          <w:b/>
          <w:bCs/>
        </w:rPr>
        <w:t xml:space="preserve">олучателями финансовых услуг, а также к проверке </w:t>
      </w:r>
      <w:r w:rsidRPr="006F0B9D">
        <w:rPr>
          <w:b/>
          <w:bCs/>
        </w:rPr>
        <w:t xml:space="preserve">соответствия данных работников </w:t>
      </w:r>
      <w:r w:rsidR="00123423">
        <w:rPr>
          <w:b/>
          <w:bCs/>
        </w:rPr>
        <w:t>Депозитария</w:t>
      </w:r>
      <w:r w:rsidRPr="006F0B9D">
        <w:rPr>
          <w:b/>
          <w:bCs/>
        </w:rPr>
        <w:t xml:space="preserve"> </w:t>
      </w:r>
      <w:r w:rsidR="000D4ECC" w:rsidRPr="006F0B9D">
        <w:rPr>
          <w:b/>
          <w:bCs/>
        </w:rPr>
        <w:t>указанным требованиям</w:t>
      </w:r>
      <w:r w:rsidR="00DE3322" w:rsidRPr="006F0B9D">
        <w:rPr>
          <w:b/>
          <w:bCs/>
        </w:rPr>
        <w:t>.</w:t>
      </w:r>
    </w:p>
    <w:p w14:paraId="25485AB7" w14:textId="47B24DB3" w:rsidR="00B63A07" w:rsidRPr="006F0B9D" w:rsidRDefault="00681121" w:rsidP="00123423">
      <w:pPr>
        <w:spacing w:after="0" w:line="276" w:lineRule="auto"/>
      </w:pPr>
      <w:r w:rsidRPr="006F0B9D">
        <w:t>5.1. </w:t>
      </w:r>
      <w:r w:rsidR="000D4ECC" w:rsidRPr="006F0B9D">
        <w:t xml:space="preserve">Работник </w:t>
      </w:r>
      <w:r w:rsidR="00123423">
        <w:t>Депозитария</w:t>
      </w:r>
      <w:r w:rsidR="000D4ECC" w:rsidRPr="006F0B9D">
        <w:t xml:space="preserve">, </w:t>
      </w:r>
      <w:r w:rsidR="00C009B7" w:rsidRPr="006F0B9D">
        <w:t xml:space="preserve">непосредственно </w:t>
      </w:r>
      <w:r w:rsidR="000D4ECC" w:rsidRPr="006F0B9D">
        <w:t>взаимодействующий с</w:t>
      </w:r>
      <w:r w:rsidR="00C629CA" w:rsidRPr="006F0B9D">
        <w:t xml:space="preserve"> Получателями финансовых услуг</w:t>
      </w:r>
      <w:r w:rsidR="000D4ECC" w:rsidRPr="006F0B9D">
        <w:t xml:space="preserve">, обязан иметь </w:t>
      </w:r>
      <w:r w:rsidR="00466C26" w:rsidRPr="006F0B9D">
        <w:t xml:space="preserve">образование </w:t>
      </w:r>
      <w:r w:rsidR="003E69A5" w:rsidRPr="006F0B9D">
        <w:t xml:space="preserve">не ниже </w:t>
      </w:r>
      <w:r w:rsidR="00A37157" w:rsidRPr="006F0B9D">
        <w:t>средне</w:t>
      </w:r>
      <w:r w:rsidR="003E69A5" w:rsidRPr="006F0B9D">
        <w:t>го</w:t>
      </w:r>
      <w:r w:rsidR="00A37157" w:rsidRPr="006F0B9D">
        <w:t xml:space="preserve"> </w:t>
      </w:r>
      <w:r w:rsidR="00800EC6" w:rsidRPr="006F0B9D">
        <w:t xml:space="preserve">общего </w:t>
      </w:r>
      <w:r w:rsidR="00A37157" w:rsidRPr="006F0B9D">
        <w:t>или средн</w:t>
      </w:r>
      <w:r w:rsidR="003E69A5" w:rsidRPr="006F0B9D">
        <w:t>его</w:t>
      </w:r>
      <w:r w:rsidR="00A37157" w:rsidRPr="006F0B9D">
        <w:t xml:space="preserve"> профессионально</w:t>
      </w:r>
      <w:r w:rsidR="00FC033B" w:rsidRPr="006F0B9D">
        <w:t>го</w:t>
      </w:r>
      <w:r w:rsidR="000D4ECC" w:rsidRPr="006F0B9D">
        <w:t xml:space="preserve">, владеть информацией, необходимой для выполнения должностных обязанностей, предусмотренных трудовым договором и внутренними документами </w:t>
      </w:r>
      <w:r w:rsidR="00123423">
        <w:t>Депозитария</w:t>
      </w:r>
      <w:r w:rsidR="00E84024" w:rsidRPr="006F0B9D">
        <w:t xml:space="preserve">, а также уметь в доступной форме </w:t>
      </w:r>
      <w:r w:rsidR="00806BA7" w:rsidRPr="006F0B9D">
        <w:t xml:space="preserve">предоставить </w:t>
      </w:r>
      <w:r w:rsidR="00B375BF" w:rsidRPr="006F0B9D">
        <w:t xml:space="preserve">Получателям финансовых услуг </w:t>
      </w:r>
      <w:r w:rsidR="00E84024" w:rsidRPr="006F0B9D">
        <w:t xml:space="preserve">информацию, указанную в пункте 2.1. </w:t>
      </w:r>
      <w:r w:rsidR="00B666A1">
        <w:t>Правил</w:t>
      </w:r>
      <w:r w:rsidR="00E84024" w:rsidRPr="006F0B9D">
        <w:t xml:space="preserve">, в том числе посредством предоставления </w:t>
      </w:r>
      <w:r w:rsidR="00B375BF" w:rsidRPr="006F0B9D">
        <w:t xml:space="preserve">Получателям финансовых услуг </w:t>
      </w:r>
      <w:r w:rsidR="00274B34" w:rsidRPr="006F0B9D">
        <w:t xml:space="preserve">возможности </w:t>
      </w:r>
      <w:r w:rsidR="00E84024" w:rsidRPr="006F0B9D">
        <w:t>ознакомиться с документами, в которых содержится такая информация.</w:t>
      </w:r>
    </w:p>
    <w:p w14:paraId="2720C19B" w14:textId="6A92EE45" w:rsidR="00DB667A" w:rsidRDefault="00C26510" w:rsidP="00123423">
      <w:pPr>
        <w:spacing w:after="0" w:line="276" w:lineRule="auto"/>
      </w:pPr>
      <w:r w:rsidRPr="006F0B9D">
        <w:t>5.2. </w:t>
      </w:r>
      <w:r w:rsidR="00123423">
        <w:t>Депозитарий</w:t>
      </w:r>
      <w:r w:rsidR="008C6030" w:rsidRPr="006F0B9D">
        <w:t xml:space="preserve"> </w:t>
      </w:r>
      <w:r w:rsidR="00466C26" w:rsidRPr="006F0B9D">
        <w:t xml:space="preserve">обеспечивает </w:t>
      </w:r>
      <w:r w:rsidR="00A407B9" w:rsidRPr="006F0B9D">
        <w:t>соответстви</w:t>
      </w:r>
      <w:r w:rsidR="00466C26" w:rsidRPr="006F0B9D">
        <w:t>е</w:t>
      </w:r>
      <w:r w:rsidR="00A407B9" w:rsidRPr="006F0B9D">
        <w:t xml:space="preserve"> </w:t>
      </w:r>
      <w:r w:rsidR="008C6030" w:rsidRPr="006F0B9D">
        <w:t>работников, осуществляющих непосредственное взаимодействие с</w:t>
      </w:r>
      <w:r w:rsidR="00C629CA" w:rsidRPr="006F0B9D">
        <w:t xml:space="preserve"> Получателями финансовых услуг</w:t>
      </w:r>
      <w:r w:rsidR="008C6030" w:rsidRPr="006F0B9D">
        <w:t xml:space="preserve">, </w:t>
      </w:r>
      <w:r w:rsidR="00A407B9" w:rsidRPr="006F0B9D">
        <w:t xml:space="preserve">установленным </w:t>
      </w:r>
      <w:r w:rsidR="00C061C2">
        <w:t xml:space="preserve">Правилами </w:t>
      </w:r>
      <w:r w:rsidR="00A407B9" w:rsidRPr="006F0B9D">
        <w:t xml:space="preserve">требованиям </w:t>
      </w:r>
      <w:r w:rsidR="008C6030" w:rsidRPr="006F0B9D">
        <w:t xml:space="preserve">и предпринимает иные меры, способствующие обеспечению высокого уровня профессионализма </w:t>
      </w:r>
      <w:r w:rsidR="00C47A54" w:rsidRPr="006F0B9D">
        <w:t xml:space="preserve">указанных </w:t>
      </w:r>
      <w:r w:rsidR="008C6030" w:rsidRPr="006F0B9D">
        <w:t>работников.</w:t>
      </w:r>
    </w:p>
    <w:p w14:paraId="1EAE041D" w14:textId="77777777" w:rsidR="00434C61" w:rsidRPr="006F0B9D" w:rsidRDefault="00434C61" w:rsidP="00123423">
      <w:pPr>
        <w:spacing w:after="0" w:line="276" w:lineRule="auto"/>
      </w:pPr>
    </w:p>
    <w:p w14:paraId="465CD61F" w14:textId="39E16F8E" w:rsidR="00B63A07" w:rsidRPr="006F0B9D" w:rsidRDefault="00883F1E" w:rsidP="00123423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</w:rPr>
        <w:t>6</w:t>
      </w:r>
      <w:r w:rsidR="00E32C8B" w:rsidRPr="006F0B9D">
        <w:rPr>
          <w:b/>
          <w:bCs/>
        </w:rPr>
        <w:t>. </w:t>
      </w:r>
      <w:r w:rsidR="000D4ECC" w:rsidRPr="006F0B9D">
        <w:rPr>
          <w:b/>
          <w:bCs/>
        </w:rPr>
        <w:t xml:space="preserve">Рассмотрение </w:t>
      </w:r>
      <w:r w:rsidR="001C12FA" w:rsidRPr="006F0B9D">
        <w:rPr>
          <w:b/>
          <w:bCs/>
        </w:rPr>
        <w:t>обращений (</w:t>
      </w:r>
      <w:r w:rsidR="00755DAE" w:rsidRPr="006F0B9D">
        <w:rPr>
          <w:b/>
          <w:bCs/>
        </w:rPr>
        <w:t>жалоб</w:t>
      </w:r>
      <w:r w:rsidR="001C12FA" w:rsidRPr="006F0B9D">
        <w:rPr>
          <w:b/>
          <w:bCs/>
        </w:rPr>
        <w:t>)</w:t>
      </w:r>
      <w:r w:rsidR="00DE3322" w:rsidRPr="006F0B9D">
        <w:rPr>
          <w:b/>
          <w:bCs/>
        </w:rPr>
        <w:t>.</w:t>
      </w:r>
    </w:p>
    <w:p w14:paraId="728F348E" w14:textId="3D6CE205" w:rsidR="00B63A07" w:rsidRPr="006F0B9D" w:rsidRDefault="00883F1E" w:rsidP="00123423">
      <w:pPr>
        <w:spacing w:after="0" w:line="276" w:lineRule="auto"/>
      </w:pPr>
      <w:r w:rsidRPr="006F0B9D">
        <w:t>6.1. </w:t>
      </w:r>
      <w:r w:rsidR="00123423">
        <w:t>Депозитарий</w:t>
      </w:r>
      <w:r w:rsidRPr="006F0B9D">
        <w:t xml:space="preserve"> </w:t>
      </w:r>
      <w:r w:rsidR="000D4ECC" w:rsidRPr="006F0B9D">
        <w:t>обеспечивает объективное и своевременное рассмотрение обра</w:t>
      </w:r>
      <w:r w:rsidRPr="006F0B9D">
        <w:t>щений</w:t>
      </w:r>
      <w:r w:rsidR="00591289" w:rsidRPr="006F0B9D">
        <w:t xml:space="preserve"> </w:t>
      </w:r>
      <w:r w:rsidR="00F42573" w:rsidRPr="006F0B9D">
        <w:t xml:space="preserve">(жалоб) </w:t>
      </w:r>
      <w:r w:rsidR="000D4ECC" w:rsidRPr="006F0B9D">
        <w:t>и дает ответ по существу поставленных в обращении</w:t>
      </w:r>
      <w:r w:rsidR="00F42573" w:rsidRPr="006F0B9D">
        <w:t xml:space="preserve"> (жалобе)</w:t>
      </w:r>
      <w:r w:rsidR="000D4ECC" w:rsidRPr="006F0B9D">
        <w:t xml:space="preserve"> вопросов, за исключением случаев, указанных в пункте </w:t>
      </w:r>
      <w:r w:rsidR="00C34CD7" w:rsidRPr="006F0B9D">
        <w:t>6.</w:t>
      </w:r>
      <w:r w:rsidR="00807D30" w:rsidRPr="006F0B9D">
        <w:t>5</w:t>
      </w:r>
      <w:r w:rsidR="00C34CD7" w:rsidRPr="006F0B9D">
        <w:t xml:space="preserve"> </w:t>
      </w:r>
      <w:r w:rsidR="00B666A1">
        <w:t>Правил</w:t>
      </w:r>
      <w:r w:rsidR="000D4ECC" w:rsidRPr="006F0B9D">
        <w:t xml:space="preserve">. </w:t>
      </w:r>
    </w:p>
    <w:p w14:paraId="7AECCD77" w14:textId="47CAA114" w:rsidR="00D66992" w:rsidRPr="006F0B9D" w:rsidRDefault="00EE47F2" w:rsidP="00123423">
      <w:pPr>
        <w:spacing w:after="0" w:line="276" w:lineRule="auto"/>
      </w:pPr>
      <w:r w:rsidRPr="006F0B9D">
        <w:t>6.</w:t>
      </w:r>
      <w:r w:rsidR="00A13120" w:rsidRPr="006F0B9D">
        <w:t>2</w:t>
      </w:r>
      <w:r w:rsidRPr="006F0B9D">
        <w:t>. </w:t>
      </w:r>
      <w:r w:rsidR="00D66992" w:rsidRPr="006F0B9D">
        <w:t xml:space="preserve"> </w:t>
      </w:r>
      <w:r w:rsidR="00123423">
        <w:t>Депозитарий</w:t>
      </w:r>
      <w:r w:rsidR="00D66992" w:rsidRPr="006F0B9D">
        <w:t xml:space="preserve"> принимает обращения (жалобы) почтовым отправлением по адресу в пределах своего места нахождения и (или) по адресу места</w:t>
      </w:r>
      <w:r w:rsidR="004F3B86" w:rsidRPr="006F0B9D">
        <w:t>,</w:t>
      </w:r>
      <w:r w:rsidR="00D66992" w:rsidRPr="006F0B9D">
        <w:t xml:space="preserve"> </w:t>
      </w:r>
      <w:r w:rsidR="004F3B86" w:rsidRPr="006F0B9D">
        <w:t>предназначенного для обслуживания Получателей финансовых</w:t>
      </w:r>
      <w:r w:rsidR="00D71DFF" w:rsidRPr="006F0B9D">
        <w:t>.</w:t>
      </w:r>
    </w:p>
    <w:p w14:paraId="0DD05D3B" w14:textId="60AD7397" w:rsidR="00055070" w:rsidRPr="006F0B9D" w:rsidRDefault="00F40956" w:rsidP="00123423">
      <w:pPr>
        <w:spacing w:after="0" w:line="276" w:lineRule="auto"/>
      </w:pPr>
      <w:r w:rsidRPr="006F0B9D">
        <w:t xml:space="preserve">6.3. </w:t>
      </w:r>
      <w:r w:rsidR="005429A5" w:rsidRPr="006F0B9D">
        <w:t xml:space="preserve"> </w:t>
      </w:r>
      <w:r w:rsidR="00123423">
        <w:t>Депозитарий</w:t>
      </w:r>
      <w:r w:rsidR="005429A5" w:rsidRPr="006F0B9D">
        <w:t xml:space="preserve"> обеспечивает информирование </w:t>
      </w:r>
      <w:r w:rsidR="00AC4BDA" w:rsidRPr="006F0B9D">
        <w:t>П</w:t>
      </w:r>
      <w:r w:rsidR="00BE209B" w:rsidRPr="006F0B9D">
        <w:t xml:space="preserve">олучателя финансовых услуг </w:t>
      </w:r>
      <w:r w:rsidR="005429A5" w:rsidRPr="006F0B9D">
        <w:t>о получении обращения (жалобы). Порядок указанного информирования устанавливается депозитари</w:t>
      </w:r>
      <w:r w:rsidR="00E01497" w:rsidRPr="006F0B9D">
        <w:t>ем в Условиях осуществления депозитарной деятельности</w:t>
      </w:r>
      <w:r w:rsidR="003A1785" w:rsidRPr="006F0B9D">
        <w:t>.</w:t>
      </w:r>
    </w:p>
    <w:p w14:paraId="057290C2" w14:textId="4E222B59" w:rsidR="002E288E" w:rsidRPr="006F0B9D" w:rsidRDefault="00055070" w:rsidP="00123423">
      <w:pPr>
        <w:spacing w:after="0" w:line="276" w:lineRule="auto"/>
      </w:pPr>
      <w:r w:rsidRPr="006F0B9D">
        <w:t xml:space="preserve">6.4. </w:t>
      </w:r>
      <w:r w:rsidR="008E650C" w:rsidRPr="006F0B9D">
        <w:t xml:space="preserve">Информация о порядке информирования </w:t>
      </w:r>
      <w:r w:rsidRPr="006F0B9D">
        <w:t xml:space="preserve">Получателя финансовых услуг о получении обращения (жалобы) </w:t>
      </w:r>
      <w:r w:rsidR="005429A5" w:rsidRPr="006F0B9D">
        <w:t>размещае</w:t>
      </w:r>
      <w:r w:rsidR="008E650C" w:rsidRPr="006F0B9D">
        <w:t>тся</w:t>
      </w:r>
      <w:r w:rsidR="005429A5" w:rsidRPr="006F0B9D">
        <w:t xml:space="preserve"> на сайте </w:t>
      </w:r>
      <w:r w:rsidR="00123423">
        <w:t>Депозитария</w:t>
      </w:r>
      <w:r w:rsidR="005429A5" w:rsidRPr="006F0B9D">
        <w:t>.</w:t>
      </w:r>
    </w:p>
    <w:p w14:paraId="17280612" w14:textId="00BE1E80" w:rsidR="00B63A07" w:rsidRPr="006F0B9D" w:rsidRDefault="00E32C8B" w:rsidP="00123423">
      <w:pPr>
        <w:spacing w:after="0" w:line="276" w:lineRule="auto"/>
      </w:pPr>
      <w:r w:rsidRPr="006F0B9D">
        <w:t>6.</w:t>
      </w:r>
      <w:r w:rsidR="00807D30" w:rsidRPr="006F0B9D">
        <w:t>5</w:t>
      </w:r>
      <w:r w:rsidRPr="006F0B9D">
        <w:t>. </w:t>
      </w:r>
      <w:r w:rsidR="00123423">
        <w:t>Депозитарий</w:t>
      </w:r>
      <w:r w:rsidR="00A407B9" w:rsidRPr="006F0B9D">
        <w:t xml:space="preserve"> </w:t>
      </w:r>
      <w:r w:rsidR="002053F1" w:rsidRPr="006F0B9D">
        <w:t xml:space="preserve">вправе </w:t>
      </w:r>
      <w:r w:rsidR="00D17BC7" w:rsidRPr="006F0B9D">
        <w:t>не отвечат</w:t>
      </w:r>
      <w:r w:rsidR="002053F1" w:rsidRPr="006F0B9D">
        <w:t>ь</w:t>
      </w:r>
      <w:r w:rsidR="00D17BC7" w:rsidRPr="006F0B9D">
        <w:t xml:space="preserve"> на поступившее к нему </w:t>
      </w:r>
      <w:r w:rsidR="000D4ECC" w:rsidRPr="006F0B9D">
        <w:t>обращени</w:t>
      </w:r>
      <w:r w:rsidR="001A6339" w:rsidRPr="006F0B9D">
        <w:t>е</w:t>
      </w:r>
      <w:r w:rsidR="00F42573" w:rsidRPr="006F0B9D">
        <w:t xml:space="preserve"> (жалобу)</w:t>
      </w:r>
      <w:r w:rsidR="000D4ECC" w:rsidRPr="006F0B9D">
        <w:t xml:space="preserve"> в следующих случаях:</w:t>
      </w:r>
    </w:p>
    <w:p w14:paraId="757D9EBA" w14:textId="77777777" w:rsidR="00B63A07" w:rsidRPr="006F0B9D" w:rsidRDefault="00C34CD7" w:rsidP="00123423">
      <w:pPr>
        <w:spacing w:after="0" w:line="276" w:lineRule="auto"/>
      </w:pPr>
      <w:r w:rsidRPr="006F0B9D">
        <w:lastRenderedPageBreak/>
        <w:t>1) </w:t>
      </w:r>
      <w:r w:rsidR="000D4ECC" w:rsidRPr="006F0B9D">
        <w:t xml:space="preserve">в обращении </w:t>
      </w:r>
      <w:r w:rsidR="00F42573" w:rsidRPr="006F0B9D">
        <w:t xml:space="preserve">(жалобе) </w:t>
      </w:r>
      <w:r w:rsidR="000D4ECC" w:rsidRPr="006F0B9D">
        <w:t>не указан</w:t>
      </w:r>
      <w:r w:rsidR="003F0D35" w:rsidRPr="006F0B9D">
        <w:t>ы</w:t>
      </w:r>
      <w:r w:rsidR="000D4ECC" w:rsidRPr="006F0B9D">
        <w:t xml:space="preserve"> </w:t>
      </w:r>
      <w:r w:rsidR="003F0D35" w:rsidRPr="006F0B9D">
        <w:t xml:space="preserve">идентифицирующие признаки </w:t>
      </w:r>
      <w:r w:rsidR="007C4442" w:rsidRPr="006F0B9D">
        <w:t>П</w:t>
      </w:r>
      <w:r w:rsidR="003F0D35" w:rsidRPr="006F0B9D">
        <w:t>олучателя финансовых услуг</w:t>
      </w:r>
      <w:r w:rsidR="003F0D35" w:rsidRPr="006F0B9D" w:rsidDel="003F0D35">
        <w:t xml:space="preserve"> </w:t>
      </w:r>
      <w:r w:rsidR="000D4ECC" w:rsidRPr="006F0B9D">
        <w:t>(</w:t>
      </w:r>
      <w:r w:rsidR="003F0D35" w:rsidRPr="006F0B9D">
        <w:t xml:space="preserve">в том числе, </w:t>
      </w:r>
      <w:r w:rsidR="000D4ECC" w:rsidRPr="006F0B9D">
        <w:t xml:space="preserve">в отношении </w:t>
      </w:r>
      <w:r w:rsidRPr="006F0B9D">
        <w:t xml:space="preserve">физического лица - </w:t>
      </w:r>
      <w:r w:rsidR="000D4ECC" w:rsidRPr="006F0B9D">
        <w:t>фамилия, имя, отчество (при наличии</w:t>
      </w:r>
      <w:r w:rsidR="008F43C6" w:rsidRPr="006F0B9D">
        <w:t>),</w:t>
      </w:r>
      <w:r w:rsidR="000D4ECC" w:rsidRPr="006F0B9D">
        <w:t xml:space="preserve"> в отношении</w:t>
      </w:r>
      <w:r w:rsidRPr="006F0B9D">
        <w:t xml:space="preserve"> </w:t>
      </w:r>
      <w:r w:rsidR="000D4ECC" w:rsidRPr="006F0B9D">
        <w:t>юридическ</w:t>
      </w:r>
      <w:r w:rsidRPr="006F0B9D">
        <w:t>ого</w:t>
      </w:r>
      <w:r w:rsidR="000D4ECC" w:rsidRPr="006F0B9D">
        <w:t xml:space="preserve"> лиц</w:t>
      </w:r>
      <w:r w:rsidRPr="006F0B9D">
        <w:t>а</w:t>
      </w:r>
      <w:r w:rsidR="001C2392" w:rsidRPr="006F0B9D">
        <w:t xml:space="preserve"> -</w:t>
      </w:r>
      <w:r w:rsidR="000D4ECC" w:rsidRPr="006F0B9D">
        <w:t xml:space="preserve"> полное наименование и место нахождения юридического лица)</w:t>
      </w:r>
      <w:r w:rsidR="00C26510" w:rsidRPr="006F0B9D">
        <w:t xml:space="preserve">, а также </w:t>
      </w:r>
      <w:r w:rsidR="00982EC9" w:rsidRPr="006F0B9D">
        <w:t>адрес (</w:t>
      </w:r>
      <w:r w:rsidR="00C26510" w:rsidRPr="006F0B9D">
        <w:t>реквизиты</w:t>
      </w:r>
      <w:r w:rsidR="00982EC9" w:rsidRPr="006F0B9D">
        <w:t>)</w:t>
      </w:r>
      <w:r w:rsidR="00C26510" w:rsidRPr="006F0B9D">
        <w:t xml:space="preserve"> для направления ответа</w:t>
      </w:r>
      <w:r w:rsidR="000D4ECC" w:rsidRPr="006F0B9D">
        <w:t>;</w:t>
      </w:r>
    </w:p>
    <w:p w14:paraId="6F3F3CA1" w14:textId="5BE0FD65" w:rsidR="00B63A07" w:rsidRPr="006F0B9D" w:rsidRDefault="00EB73C2" w:rsidP="00123423">
      <w:pPr>
        <w:spacing w:after="0" w:line="276" w:lineRule="auto"/>
      </w:pPr>
      <w:r w:rsidRPr="006F0B9D">
        <w:t>2</w:t>
      </w:r>
      <w:r w:rsidR="00C34CD7" w:rsidRPr="006F0B9D">
        <w:t>) </w:t>
      </w:r>
      <w:r w:rsidR="000D4ECC" w:rsidRPr="006F0B9D">
        <w:t xml:space="preserve">в обращении </w:t>
      </w:r>
      <w:r w:rsidR="00F42573" w:rsidRPr="006F0B9D">
        <w:t xml:space="preserve">(жалобе) </w:t>
      </w:r>
      <w:r w:rsidR="000D4ECC" w:rsidRPr="006F0B9D">
        <w:t xml:space="preserve">содержатся нецензурные либо оскорбительные выражения, угрозы имуществу </w:t>
      </w:r>
      <w:r w:rsidR="00123423">
        <w:t>Депозитария</w:t>
      </w:r>
      <w:r w:rsidR="000D4ECC" w:rsidRPr="006F0B9D">
        <w:t xml:space="preserve">, имуществу, жизни и (или) здоровью работников </w:t>
      </w:r>
      <w:r w:rsidR="00123423">
        <w:t>Депозитария</w:t>
      </w:r>
      <w:r w:rsidR="000D4ECC" w:rsidRPr="006F0B9D">
        <w:t>, а также членов их семей;</w:t>
      </w:r>
    </w:p>
    <w:p w14:paraId="6805DE74" w14:textId="77777777" w:rsidR="00B63A07" w:rsidRPr="006F0B9D" w:rsidRDefault="00EB73C2" w:rsidP="00123423">
      <w:pPr>
        <w:spacing w:after="0" w:line="276" w:lineRule="auto"/>
      </w:pPr>
      <w:r w:rsidRPr="006F0B9D">
        <w:t>3</w:t>
      </w:r>
      <w:r w:rsidR="00C34CD7" w:rsidRPr="006F0B9D">
        <w:t>) </w:t>
      </w:r>
      <w:r w:rsidR="000D4ECC" w:rsidRPr="006F0B9D">
        <w:t xml:space="preserve">текст письменного обращения </w:t>
      </w:r>
      <w:r w:rsidR="00F42573" w:rsidRPr="006F0B9D">
        <w:t xml:space="preserve">(жалобы) </w:t>
      </w:r>
      <w:r w:rsidR="000D4ECC" w:rsidRPr="006F0B9D">
        <w:t>не поддается прочтению;</w:t>
      </w:r>
    </w:p>
    <w:p w14:paraId="4433EC9F" w14:textId="1F76694F" w:rsidR="00B63A07" w:rsidRPr="006F0B9D" w:rsidRDefault="00EB73C2" w:rsidP="00123423">
      <w:pPr>
        <w:spacing w:after="0" w:line="276" w:lineRule="auto"/>
      </w:pPr>
      <w:r w:rsidRPr="006F0B9D">
        <w:t>4</w:t>
      </w:r>
      <w:r w:rsidR="00C34CD7" w:rsidRPr="006F0B9D">
        <w:t>) </w:t>
      </w:r>
      <w:r w:rsidR="000D4ECC" w:rsidRPr="006F0B9D">
        <w:t>в обращении</w:t>
      </w:r>
      <w:r w:rsidR="00F42573" w:rsidRPr="006F0B9D">
        <w:t xml:space="preserve"> (жалобе) </w:t>
      </w:r>
      <w:r w:rsidR="000D4ECC" w:rsidRPr="006F0B9D">
        <w:t xml:space="preserve">содержится вопрос, на который </w:t>
      </w:r>
      <w:r w:rsidR="007C4442" w:rsidRPr="006F0B9D">
        <w:t>П</w:t>
      </w:r>
      <w:r w:rsidR="00582A4F" w:rsidRPr="006F0B9D">
        <w:t>олучателю финансовых услуг</w:t>
      </w:r>
      <w:r w:rsidR="00582A4F" w:rsidRPr="006F0B9D" w:rsidDel="00582A4F">
        <w:t xml:space="preserve"> </w:t>
      </w:r>
      <w:r w:rsidR="000D4ECC" w:rsidRPr="006F0B9D">
        <w:t>ранее предоставлялся письменный ответ по существу, и при этом во вновь полученном обращении</w:t>
      </w:r>
      <w:r w:rsidR="002A6476" w:rsidRPr="006F0B9D">
        <w:t xml:space="preserve"> </w:t>
      </w:r>
      <w:r w:rsidR="00F42573" w:rsidRPr="006F0B9D">
        <w:t xml:space="preserve">(жалобе) </w:t>
      </w:r>
      <w:r w:rsidR="000D4ECC" w:rsidRPr="006F0B9D">
        <w:t xml:space="preserve">не приводятся новые доводы или обстоятельства, </w:t>
      </w:r>
      <w:r w:rsidR="0019783A" w:rsidRPr="006F0B9D">
        <w:t xml:space="preserve">либо обращение (жалоба) содержит вопрос, рассмотрение которого не входит в компетенцию </w:t>
      </w:r>
      <w:r w:rsidR="00123423">
        <w:t>Депозитария</w:t>
      </w:r>
      <w:r w:rsidR="0019783A" w:rsidRPr="006F0B9D">
        <w:t xml:space="preserve">, </w:t>
      </w:r>
      <w:r w:rsidR="000D4ECC" w:rsidRPr="006F0B9D">
        <w:t>о чем уведомляется</w:t>
      </w:r>
      <w:r w:rsidR="00CF5F01" w:rsidRPr="006F0B9D">
        <w:t xml:space="preserve"> </w:t>
      </w:r>
      <w:r w:rsidR="007C4442" w:rsidRPr="006F0B9D">
        <w:t>Получатель финансовых услуг</w:t>
      </w:r>
      <w:r w:rsidR="00053173" w:rsidRPr="006F0B9D">
        <w:t>;</w:t>
      </w:r>
    </w:p>
    <w:p w14:paraId="1709597E" w14:textId="77777777" w:rsidR="00053173" w:rsidRPr="006F0B9D" w:rsidRDefault="00053173" w:rsidP="00123423">
      <w:pPr>
        <w:spacing w:after="0" w:line="276" w:lineRule="auto"/>
      </w:pPr>
      <w:r w:rsidRPr="006F0B9D">
        <w:t>5) в обращении (жалобе) отсутствует подпись (электронная подпись)</w:t>
      </w:r>
      <w:r w:rsidR="00E8160C" w:rsidRPr="006F0B9D">
        <w:t xml:space="preserve"> </w:t>
      </w:r>
      <w:r w:rsidR="007C4442" w:rsidRPr="006F0B9D">
        <w:t>П</w:t>
      </w:r>
      <w:r w:rsidR="00BF4BD9" w:rsidRPr="006F0B9D">
        <w:t xml:space="preserve">олучателя финансовых услуг </w:t>
      </w:r>
      <w:r w:rsidRPr="006F0B9D">
        <w:t>или его уполномоченного представителя (в отношении юридических лиц).</w:t>
      </w:r>
    </w:p>
    <w:p w14:paraId="5CBB066C" w14:textId="04CC512B" w:rsidR="00B63A07" w:rsidRPr="006F0B9D" w:rsidRDefault="00C34CD7" w:rsidP="00123423">
      <w:pPr>
        <w:spacing w:after="0" w:line="276" w:lineRule="auto"/>
      </w:pPr>
      <w:r w:rsidRPr="006F0B9D">
        <w:t>6.</w:t>
      </w:r>
      <w:r w:rsidR="00807D30" w:rsidRPr="006F0B9D">
        <w:t>6</w:t>
      </w:r>
      <w:r w:rsidRPr="006F0B9D">
        <w:t>. </w:t>
      </w:r>
      <w:r w:rsidR="000D4ECC" w:rsidRPr="006F0B9D">
        <w:t>В отношении каждо</w:t>
      </w:r>
      <w:r w:rsidR="00E80668" w:rsidRPr="006F0B9D">
        <w:t>го</w:t>
      </w:r>
      <w:r w:rsidR="000D4ECC" w:rsidRPr="006F0B9D">
        <w:t xml:space="preserve"> поступивше</w:t>
      </w:r>
      <w:r w:rsidR="00D73A41" w:rsidRPr="006F0B9D">
        <w:t>го</w:t>
      </w:r>
      <w:r w:rsidR="000D4ECC" w:rsidRPr="006F0B9D">
        <w:t xml:space="preserve"> </w:t>
      </w:r>
      <w:r w:rsidR="002A6476" w:rsidRPr="006F0B9D">
        <w:t>обращения</w:t>
      </w:r>
      <w:r w:rsidR="00F42573" w:rsidRPr="006F0B9D">
        <w:t xml:space="preserve"> (жалоб</w:t>
      </w:r>
      <w:r w:rsidR="00E80668" w:rsidRPr="006F0B9D">
        <w:t>ы</w:t>
      </w:r>
      <w:r w:rsidR="00F42573" w:rsidRPr="006F0B9D">
        <w:t>)</w:t>
      </w:r>
      <w:r w:rsidR="000D4ECC" w:rsidRPr="006F0B9D">
        <w:t xml:space="preserve"> </w:t>
      </w:r>
      <w:r w:rsidR="00123423">
        <w:t>Депозитарий</w:t>
      </w:r>
      <w:r w:rsidRPr="006F0B9D">
        <w:t xml:space="preserve"> </w:t>
      </w:r>
      <w:r w:rsidR="00D64500" w:rsidRPr="006F0B9D">
        <w:t>осуществляет фиксацию следующих сведений:</w:t>
      </w:r>
    </w:p>
    <w:p w14:paraId="0DF23A4C" w14:textId="77777777" w:rsidR="00B63A07" w:rsidRPr="006F0B9D" w:rsidRDefault="00C34CD7" w:rsidP="00123423">
      <w:pPr>
        <w:spacing w:after="0" w:line="276" w:lineRule="auto"/>
      </w:pPr>
      <w:r w:rsidRPr="006F0B9D">
        <w:t>1) </w:t>
      </w:r>
      <w:r w:rsidR="000D4ECC" w:rsidRPr="006F0B9D">
        <w:t xml:space="preserve">дату регистрации и входящий номер </w:t>
      </w:r>
      <w:r w:rsidR="002A6476" w:rsidRPr="006F0B9D">
        <w:t>обращения</w:t>
      </w:r>
      <w:r w:rsidR="00F42573" w:rsidRPr="006F0B9D">
        <w:t xml:space="preserve"> (жалобы)</w:t>
      </w:r>
      <w:r w:rsidR="000D4ECC" w:rsidRPr="006F0B9D">
        <w:t>;</w:t>
      </w:r>
    </w:p>
    <w:p w14:paraId="20B34004" w14:textId="77777777" w:rsidR="00B63A07" w:rsidRPr="006F0B9D" w:rsidRDefault="00C34CD7" w:rsidP="00123423">
      <w:pPr>
        <w:spacing w:after="0" w:line="276" w:lineRule="auto"/>
      </w:pPr>
      <w:r w:rsidRPr="006F0B9D">
        <w:t>2) </w:t>
      </w:r>
      <w:r w:rsidR="000D4ECC" w:rsidRPr="006F0B9D">
        <w:t>в отношении физических лиц - фамилию, имя, отчество (при наличии)</w:t>
      </w:r>
      <w:r w:rsidR="009F71F9" w:rsidRPr="006F0B9D">
        <w:t xml:space="preserve"> </w:t>
      </w:r>
      <w:r w:rsidR="007C4442" w:rsidRPr="006F0B9D">
        <w:t>П</w:t>
      </w:r>
      <w:r w:rsidR="00730862" w:rsidRPr="006F0B9D">
        <w:t>олучателя финансовых услуг</w:t>
      </w:r>
      <w:r w:rsidR="000D4ECC" w:rsidRPr="006F0B9D">
        <w:t>,</w:t>
      </w:r>
      <w:r w:rsidR="00730862" w:rsidRPr="006F0B9D">
        <w:t xml:space="preserve"> </w:t>
      </w:r>
      <w:r w:rsidR="000D4ECC" w:rsidRPr="006F0B9D">
        <w:t>а в отношении юридических лиц – наименование</w:t>
      </w:r>
      <w:r w:rsidR="009F71F9" w:rsidRPr="006F0B9D">
        <w:t xml:space="preserve"> </w:t>
      </w:r>
      <w:r w:rsidR="007C4442" w:rsidRPr="006F0B9D">
        <w:t>П</w:t>
      </w:r>
      <w:r w:rsidR="00730862" w:rsidRPr="006F0B9D">
        <w:t>олучателя финансовых услуг</w:t>
      </w:r>
      <w:r w:rsidR="000D4ECC" w:rsidRPr="006F0B9D">
        <w:t xml:space="preserve">, от имени которого </w:t>
      </w:r>
      <w:r w:rsidR="002A6476" w:rsidRPr="006F0B9D">
        <w:t>направлено обращение</w:t>
      </w:r>
      <w:r w:rsidR="00F42573" w:rsidRPr="006F0B9D">
        <w:t xml:space="preserve"> (жалоба)</w:t>
      </w:r>
      <w:r w:rsidR="000D4ECC" w:rsidRPr="006F0B9D">
        <w:t>;</w:t>
      </w:r>
    </w:p>
    <w:p w14:paraId="17AB9B18" w14:textId="77777777" w:rsidR="00B63A07" w:rsidRPr="006F0B9D" w:rsidRDefault="00C34CD7" w:rsidP="00123423">
      <w:pPr>
        <w:spacing w:after="0" w:line="276" w:lineRule="auto"/>
      </w:pPr>
      <w:r w:rsidRPr="006F0B9D">
        <w:t>3) </w:t>
      </w:r>
      <w:r w:rsidR="000D4ECC" w:rsidRPr="006F0B9D">
        <w:t>тематику</w:t>
      </w:r>
      <w:r w:rsidR="002A6476" w:rsidRPr="006F0B9D">
        <w:t xml:space="preserve"> обращения</w:t>
      </w:r>
      <w:r w:rsidR="00F42573" w:rsidRPr="006F0B9D">
        <w:t xml:space="preserve"> (жалобы)</w:t>
      </w:r>
      <w:r w:rsidR="000D4ECC" w:rsidRPr="006F0B9D">
        <w:t>;</w:t>
      </w:r>
    </w:p>
    <w:p w14:paraId="2D699FB1" w14:textId="77777777" w:rsidR="00B63A07" w:rsidRPr="006F0B9D" w:rsidRDefault="00C34CD7" w:rsidP="00123423">
      <w:pPr>
        <w:spacing w:after="0" w:line="276" w:lineRule="auto"/>
      </w:pPr>
      <w:r w:rsidRPr="006F0B9D">
        <w:t>4) </w:t>
      </w:r>
      <w:r w:rsidR="000D4ECC" w:rsidRPr="006F0B9D">
        <w:t>дату регистрации и исходящий номер ответа на</w:t>
      </w:r>
      <w:r w:rsidR="002A6476" w:rsidRPr="006F0B9D">
        <w:t xml:space="preserve"> обращение</w:t>
      </w:r>
      <w:r w:rsidR="00F42573" w:rsidRPr="006F0B9D">
        <w:t xml:space="preserve"> (жалобу)</w:t>
      </w:r>
      <w:r w:rsidR="000D4ECC" w:rsidRPr="006F0B9D">
        <w:t>.</w:t>
      </w:r>
    </w:p>
    <w:p w14:paraId="48201714" w14:textId="2CBFC140" w:rsidR="0008722E" w:rsidRPr="006F0B9D" w:rsidRDefault="00C34CD7" w:rsidP="00123423">
      <w:pPr>
        <w:spacing w:after="0" w:line="276" w:lineRule="auto"/>
      </w:pPr>
      <w:r w:rsidRPr="006F0B9D">
        <w:t>6.</w:t>
      </w:r>
      <w:r w:rsidR="00807D30" w:rsidRPr="006F0B9D">
        <w:t>7</w:t>
      </w:r>
      <w:r w:rsidRPr="006F0B9D">
        <w:t>.</w:t>
      </w:r>
      <w:r w:rsidR="00D57E43" w:rsidRPr="006F0B9D">
        <w:t xml:space="preserve"> </w:t>
      </w:r>
      <w:r w:rsidR="00123423">
        <w:t>Депозитарий</w:t>
      </w:r>
      <w:r w:rsidR="000D4ECC" w:rsidRPr="006F0B9D">
        <w:t xml:space="preserve"> обязан </w:t>
      </w:r>
      <w:r w:rsidR="00E54064" w:rsidRPr="006F0B9D">
        <w:t xml:space="preserve">письменно </w:t>
      </w:r>
      <w:r w:rsidR="00AF60CC" w:rsidRPr="006F0B9D">
        <w:t xml:space="preserve">на бумажном носителе или в электронной форме </w:t>
      </w:r>
      <w:r w:rsidR="00E54064" w:rsidRPr="006F0B9D">
        <w:t>(если иное не указано в обращении</w:t>
      </w:r>
      <w:r w:rsidR="00F42573" w:rsidRPr="006F0B9D">
        <w:t xml:space="preserve"> (жалобе</w:t>
      </w:r>
      <w:r w:rsidR="002B2103" w:rsidRPr="006F0B9D">
        <w:t>)</w:t>
      </w:r>
      <w:r w:rsidR="00E54064" w:rsidRPr="006F0B9D">
        <w:t xml:space="preserve">) </w:t>
      </w:r>
      <w:r w:rsidR="00D73A41" w:rsidRPr="006F0B9D">
        <w:t xml:space="preserve">ответить </w:t>
      </w:r>
      <w:r w:rsidR="000D4ECC" w:rsidRPr="006F0B9D">
        <w:t xml:space="preserve">на </w:t>
      </w:r>
      <w:r w:rsidR="002B2103" w:rsidRPr="006F0B9D">
        <w:t>обращение (</w:t>
      </w:r>
      <w:r w:rsidR="00F42573" w:rsidRPr="006F0B9D">
        <w:t>жалоб</w:t>
      </w:r>
      <w:r w:rsidR="00F40956" w:rsidRPr="006F0B9D">
        <w:t>у</w:t>
      </w:r>
      <w:r w:rsidR="002B2103" w:rsidRPr="006F0B9D">
        <w:t>)</w:t>
      </w:r>
      <w:r w:rsidR="002A6476" w:rsidRPr="006F0B9D">
        <w:t xml:space="preserve"> </w:t>
      </w:r>
      <w:r w:rsidR="00D17BC7" w:rsidRPr="006F0B9D">
        <w:t>(за исключением случаев, предусмотренных пунктом 6.</w:t>
      </w:r>
      <w:r w:rsidR="00807D30" w:rsidRPr="006F0B9D">
        <w:t>5</w:t>
      </w:r>
      <w:r w:rsidR="00D17BC7" w:rsidRPr="006F0B9D">
        <w:t xml:space="preserve"> </w:t>
      </w:r>
      <w:r w:rsidR="00B666A1">
        <w:t>Правил</w:t>
      </w:r>
      <w:r w:rsidR="00D17BC7" w:rsidRPr="006F0B9D">
        <w:t xml:space="preserve">) </w:t>
      </w:r>
      <w:r w:rsidR="0008722E" w:rsidRPr="006F0B9D">
        <w:t>в срок не поздн</w:t>
      </w:r>
      <w:r w:rsidR="00D17BC7" w:rsidRPr="006F0B9D">
        <w:t xml:space="preserve">ее 30 </w:t>
      </w:r>
      <w:r w:rsidR="00C04BE1" w:rsidRPr="006F0B9D">
        <w:t xml:space="preserve">(тридцати) календарных </w:t>
      </w:r>
      <w:r w:rsidR="00D17BC7" w:rsidRPr="006F0B9D">
        <w:t>дней со дня поступления</w:t>
      </w:r>
      <w:r w:rsidR="009E6A19" w:rsidRPr="006F0B9D">
        <w:t xml:space="preserve"> </w:t>
      </w:r>
      <w:r w:rsidR="002B2103" w:rsidRPr="006F0B9D">
        <w:t>обращения (</w:t>
      </w:r>
      <w:r w:rsidR="009E6A19" w:rsidRPr="006F0B9D">
        <w:t>жалобы</w:t>
      </w:r>
      <w:r w:rsidR="002B2103" w:rsidRPr="006F0B9D">
        <w:t>)</w:t>
      </w:r>
      <w:r w:rsidR="0008722E" w:rsidRPr="006F0B9D">
        <w:t>.</w:t>
      </w:r>
    </w:p>
    <w:p w14:paraId="12222293" w14:textId="06CDCCA6" w:rsidR="00F666C4" w:rsidRPr="006F0B9D" w:rsidRDefault="007E080E" w:rsidP="00123423">
      <w:pPr>
        <w:spacing w:after="0" w:line="276" w:lineRule="auto"/>
      </w:pPr>
      <w:r w:rsidRPr="006F0B9D">
        <w:t>6.</w:t>
      </w:r>
      <w:r w:rsidR="00807D30" w:rsidRPr="006F0B9D">
        <w:t>8</w:t>
      </w:r>
      <w:r w:rsidRPr="006F0B9D">
        <w:t>. </w:t>
      </w:r>
      <w:r w:rsidR="00DD4DBE" w:rsidRPr="006F0B9D">
        <w:t xml:space="preserve">При удовлетворении </w:t>
      </w:r>
      <w:r w:rsidR="002A6476" w:rsidRPr="006F0B9D">
        <w:t>обращения</w:t>
      </w:r>
      <w:r w:rsidR="00F42573" w:rsidRPr="006F0B9D">
        <w:t xml:space="preserve"> (жалобы)</w:t>
      </w:r>
      <w:r w:rsidR="002A6476" w:rsidRPr="006F0B9D">
        <w:t xml:space="preserve"> </w:t>
      </w:r>
      <w:r w:rsidR="00DD4DBE" w:rsidRPr="006F0B9D">
        <w:t xml:space="preserve">ответ </w:t>
      </w:r>
      <w:r w:rsidR="00123423">
        <w:t>Депозитария</w:t>
      </w:r>
      <w:r w:rsidR="00DD4DBE" w:rsidRPr="006F0B9D">
        <w:t xml:space="preserve"> должен содержать</w:t>
      </w:r>
      <w:r w:rsidR="00EE47F2" w:rsidRPr="006F0B9D">
        <w:t xml:space="preserve"> </w:t>
      </w:r>
      <w:r w:rsidR="000D4ECC" w:rsidRPr="006F0B9D">
        <w:t xml:space="preserve">разъяснение, какие действия </w:t>
      </w:r>
      <w:r w:rsidR="00274B34" w:rsidRPr="006F0B9D">
        <w:t>пред</w:t>
      </w:r>
      <w:r w:rsidR="000D4ECC" w:rsidRPr="006F0B9D">
        <w:t xml:space="preserve">принимаются </w:t>
      </w:r>
      <w:r w:rsidRPr="006F0B9D">
        <w:t xml:space="preserve">депозитарием </w:t>
      </w:r>
      <w:r w:rsidR="000D4ECC" w:rsidRPr="006F0B9D">
        <w:t xml:space="preserve">по </w:t>
      </w:r>
      <w:r w:rsidR="002A6476" w:rsidRPr="006F0B9D">
        <w:t>обращению</w:t>
      </w:r>
      <w:r w:rsidR="00F42573" w:rsidRPr="006F0B9D">
        <w:t xml:space="preserve"> (жалобе)</w:t>
      </w:r>
      <w:r w:rsidR="002A6476" w:rsidRPr="006F0B9D">
        <w:t xml:space="preserve"> </w:t>
      </w:r>
      <w:r w:rsidR="000D4ECC" w:rsidRPr="006F0B9D">
        <w:t xml:space="preserve">и </w:t>
      </w:r>
      <w:bookmarkStart w:id="3" w:name="_Hlk90026418"/>
      <w:r w:rsidR="000D4ECC" w:rsidRPr="006F0B9D">
        <w:t>какие действия должен предпринять</w:t>
      </w:r>
      <w:r w:rsidRPr="006F0B9D">
        <w:t xml:space="preserve"> </w:t>
      </w:r>
      <w:r w:rsidR="001000BF" w:rsidRPr="006F0B9D">
        <w:t>П</w:t>
      </w:r>
      <w:r w:rsidR="00C04BE1" w:rsidRPr="006F0B9D">
        <w:t>олучатель финансовых услуг</w:t>
      </w:r>
      <w:r w:rsidR="00C04BE1" w:rsidRPr="006F0B9D" w:rsidDel="00C04BE1">
        <w:t xml:space="preserve"> </w:t>
      </w:r>
      <w:r w:rsidR="000D4ECC" w:rsidRPr="006F0B9D">
        <w:t xml:space="preserve">(если они необходимы). Если </w:t>
      </w:r>
      <w:r w:rsidR="002A6476" w:rsidRPr="006F0B9D">
        <w:t>обращение</w:t>
      </w:r>
      <w:r w:rsidR="00F42573" w:rsidRPr="006F0B9D">
        <w:t xml:space="preserve"> (жалоба)</w:t>
      </w:r>
      <w:r w:rsidR="002A6476" w:rsidRPr="006F0B9D">
        <w:t xml:space="preserve"> </w:t>
      </w:r>
      <w:r w:rsidR="000D4ECC" w:rsidRPr="006F0B9D">
        <w:t>не удовлетворен</w:t>
      </w:r>
      <w:r w:rsidR="00CF5F01" w:rsidRPr="006F0B9D">
        <w:t>о</w:t>
      </w:r>
      <w:bookmarkEnd w:id="3"/>
      <w:r w:rsidR="000D4ECC" w:rsidRPr="006F0B9D">
        <w:t xml:space="preserve">, то </w:t>
      </w:r>
      <w:r w:rsidR="001000BF" w:rsidRPr="006F0B9D">
        <w:t>П</w:t>
      </w:r>
      <w:r w:rsidR="0018100C" w:rsidRPr="006F0B9D">
        <w:t>олучателю финансовых услуг</w:t>
      </w:r>
      <w:r w:rsidR="0018100C" w:rsidRPr="006F0B9D" w:rsidDel="00C04BE1">
        <w:t xml:space="preserve"> </w:t>
      </w:r>
      <w:r w:rsidR="000D4ECC" w:rsidRPr="006F0B9D">
        <w:t xml:space="preserve">направляется ответ с указанием </w:t>
      </w:r>
      <w:r w:rsidR="00EE47F2" w:rsidRPr="006F0B9D">
        <w:t xml:space="preserve">мотивированных </w:t>
      </w:r>
      <w:r w:rsidR="000D4ECC" w:rsidRPr="006F0B9D">
        <w:t>причин отказа.</w:t>
      </w:r>
      <w:r w:rsidR="00362E57" w:rsidRPr="006F0B9D">
        <w:t xml:space="preserve"> </w:t>
      </w:r>
      <w:r w:rsidR="00C204C7" w:rsidRPr="006F0B9D">
        <w:t xml:space="preserve">Ответ </w:t>
      </w:r>
      <w:r w:rsidR="00123423">
        <w:t>Депозитария</w:t>
      </w:r>
      <w:r w:rsidR="00C04BE1" w:rsidRPr="006F0B9D">
        <w:t xml:space="preserve"> </w:t>
      </w:r>
      <w:bookmarkStart w:id="4" w:name="_Hlk90026366"/>
      <w:r w:rsidR="00C204C7" w:rsidRPr="006F0B9D">
        <w:t>о результатах рассмотрения обращения</w:t>
      </w:r>
      <w:r w:rsidR="00F42573" w:rsidRPr="006F0B9D">
        <w:t xml:space="preserve"> (жалобы)</w:t>
      </w:r>
      <w:r w:rsidR="00C204C7" w:rsidRPr="006F0B9D">
        <w:t xml:space="preserve"> в любом случае должен содержать обоснованный (со ссылкой на соответствующие требования законодательства Российской Федерации, </w:t>
      </w:r>
      <w:r w:rsidR="00466AD2" w:rsidRPr="006F0B9D">
        <w:t xml:space="preserve">иных </w:t>
      </w:r>
      <w:r w:rsidR="00C204C7" w:rsidRPr="006F0B9D">
        <w:t>нормативных актов</w:t>
      </w:r>
      <w:r w:rsidR="00466AD2" w:rsidRPr="006F0B9D">
        <w:t xml:space="preserve">, </w:t>
      </w:r>
      <w:r w:rsidR="00C04BE1" w:rsidRPr="006F0B9D">
        <w:t xml:space="preserve">базовых и внутренних стандартов саморегулируемой организации, </w:t>
      </w:r>
      <w:r w:rsidR="00466AD2" w:rsidRPr="006F0B9D">
        <w:t xml:space="preserve">внутренних документов </w:t>
      </w:r>
      <w:r w:rsidR="00123423">
        <w:t>Депозитария</w:t>
      </w:r>
      <w:r w:rsidR="00C204C7" w:rsidRPr="006F0B9D">
        <w:t xml:space="preserve">, </w:t>
      </w:r>
      <w:r w:rsidR="00466AD2" w:rsidRPr="006F0B9D">
        <w:t>депозитарного договора</w:t>
      </w:r>
      <w:r w:rsidR="00C204C7" w:rsidRPr="006F0B9D">
        <w:t>, а также на фактические обстоятельства рассматриваемого вопроса) ответ</w:t>
      </w:r>
      <w:r w:rsidR="00466AD2" w:rsidRPr="006F0B9D">
        <w:t xml:space="preserve"> на каждый изложенный </w:t>
      </w:r>
      <w:r w:rsidR="001000BF" w:rsidRPr="006F0B9D">
        <w:t>П</w:t>
      </w:r>
      <w:r w:rsidR="00C04BE1" w:rsidRPr="006F0B9D">
        <w:t xml:space="preserve">олучателем финансовых услуг </w:t>
      </w:r>
      <w:r w:rsidR="00466AD2" w:rsidRPr="006F0B9D">
        <w:t>довод</w:t>
      </w:r>
      <w:r w:rsidR="00C204C7" w:rsidRPr="006F0B9D">
        <w:t>.</w:t>
      </w:r>
      <w:bookmarkStart w:id="5" w:name="_Toc504992511"/>
    </w:p>
    <w:bookmarkEnd w:id="4"/>
    <w:p w14:paraId="42951FBE" w14:textId="123A3A4A" w:rsidR="001000BF" w:rsidRPr="006F0B9D" w:rsidRDefault="00E5103C" w:rsidP="00123423">
      <w:pPr>
        <w:spacing w:after="0" w:line="276" w:lineRule="auto"/>
      </w:pPr>
      <w:r w:rsidRPr="006F0B9D">
        <w:t>6.</w:t>
      </w:r>
      <w:r w:rsidR="00807D30" w:rsidRPr="006F0B9D">
        <w:t>9</w:t>
      </w:r>
      <w:r w:rsidR="001000BF" w:rsidRPr="006F0B9D">
        <w:t>.</w:t>
      </w:r>
      <w:r w:rsidRPr="006F0B9D">
        <w:t xml:space="preserve"> </w:t>
      </w:r>
      <w:r w:rsidR="00C173FD" w:rsidRPr="006F0B9D">
        <w:t xml:space="preserve">Сведения о количестве, тематике и результатах рассмотрения обращений (жалоб), поступивших депозитарию, по итогам квартала, полугодия, года, направляются в </w:t>
      </w:r>
      <w:r w:rsidR="00203A85" w:rsidRPr="006F0B9D">
        <w:t>СРО НФА</w:t>
      </w:r>
      <w:r w:rsidR="00C173FD" w:rsidRPr="006F0B9D">
        <w:t xml:space="preserve"> ежеквартально в виде сведений за отчетный квартал, включающих сведения о нарушениях, выявленных в ходе их рассмотрения.</w:t>
      </w:r>
    </w:p>
    <w:p w14:paraId="7296B2D6" w14:textId="643F1374" w:rsidR="00235629" w:rsidRPr="006F0B9D" w:rsidRDefault="0037109A" w:rsidP="006B606D">
      <w:pPr>
        <w:spacing w:after="0" w:line="276" w:lineRule="auto"/>
      </w:pPr>
      <w:proofErr w:type="gramStart"/>
      <w:r w:rsidRPr="006F0B9D">
        <w:t xml:space="preserve">В целях выполнения требований Базового стандарта </w:t>
      </w:r>
      <w:r w:rsidR="00123423">
        <w:t>Депозитарий</w:t>
      </w:r>
      <w:r w:rsidRPr="006F0B9D">
        <w:t xml:space="preserve"> ежеквартально в срок, не превышающий тридцати рабочих дней со дня окончания квартала, направляет в СРО НФА систематизированные сведения о количестве и тематике поступивших Депозитарию за </w:t>
      </w:r>
      <w:r w:rsidRPr="006F0B9D">
        <w:lastRenderedPageBreak/>
        <w:t>отчетный квартал Обращений (Жалоб) Получателей финансовых услуг, а также о нарушениях, выявленных в ходе рассмотрения Обращений (Жалоб) по форме Приложения</w:t>
      </w:r>
      <w:r w:rsidR="003D0688" w:rsidRPr="006F0B9D">
        <w:t>, утвержденного</w:t>
      </w:r>
      <w:r w:rsidR="00235629" w:rsidRPr="006F0B9D">
        <w:t xml:space="preserve"> </w:t>
      </w:r>
      <w:r w:rsidR="00C061C2">
        <w:t>Положением</w:t>
      </w:r>
      <w:r w:rsidR="00235629" w:rsidRPr="006F0B9D">
        <w:t xml:space="preserve"> «О порядке предоставления информации членами СРО</w:t>
      </w:r>
      <w:proofErr w:type="gramEnd"/>
      <w:r w:rsidR="00235629" w:rsidRPr="006F0B9D">
        <w:t xml:space="preserve"> НФА – Регистраторами и </w:t>
      </w:r>
      <w:r w:rsidR="00123423">
        <w:t>Депозитария</w:t>
      </w:r>
      <w:r w:rsidR="00235629" w:rsidRPr="006F0B9D">
        <w:t>ми» Саморегулируемой организации «Национальная финансовая организация».</w:t>
      </w:r>
    </w:p>
    <w:p w14:paraId="01D200E5" w14:textId="77777777" w:rsidR="003D0688" w:rsidRPr="006F0B9D" w:rsidRDefault="003D0688" w:rsidP="00123423">
      <w:pPr>
        <w:spacing w:after="0" w:line="276" w:lineRule="auto"/>
      </w:pPr>
    </w:p>
    <w:p w14:paraId="5D309DA2" w14:textId="52EA699C" w:rsidR="00B63A07" w:rsidRPr="006F0B9D" w:rsidRDefault="006D353A" w:rsidP="00123423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</w:rPr>
        <w:t>7</w:t>
      </w:r>
      <w:r w:rsidR="00310E80" w:rsidRPr="006F0B9D">
        <w:rPr>
          <w:b/>
          <w:bCs/>
        </w:rPr>
        <w:t xml:space="preserve">. Досудебный </w:t>
      </w:r>
      <w:r w:rsidR="009E6A19" w:rsidRPr="006F0B9D">
        <w:rPr>
          <w:b/>
          <w:bCs/>
        </w:rPr>
        <w:t xml:space="preserve">(внесудебный) </w:t>
      </w:r>
      <w:r w:rsidR="00310E80" w:rsidRPr="006F0B9D">
        <w:rPr>
          <w:b/>
          <w:bCs/>
        </w:rPr>
        <w:t>порядок урегулирования споров</w:t>
      </w:r>
      <w:r w:rsidR="00DE3322" w:rsidRPr="006F0B9D">
        <w:rPr>
          <w:b/>
          <w:bCs/>
        </w:rPr>
        <w:t>.</w:t>
      </w:r>
    </w:p>
    <w:p w14:paraId="2D1C3E86" w14:textId="27B9369E" w:rsidR="00BE3A71" w:rsidRPr="006F0B9D" w:rsidRDefault="006D353A" w:rsidP="00123423">
      <w:pPr>
        <w:spacing w:after="0" w:line="276" w:lineRule="auto"/>
      </w:pPr>
      <w:r w:rsidRPr="006F0B9D">
        <w:t>7</w:t>
      </w:r>
      <w:r w:rsidR="00310E80" w:rsidRPr="006F0B9D">
        <w:t>.1.</w:t>
      </w:r>
      <w:r w:rsidR="00BB1ADC" w:rsidRPr="006F0B9D">
        <w:t> </w:t>
      </w:r>
      <w:r w:rsidR="00123423">
        <w:t>Депозитарий</w:t>
      </w:r>
      <w:r w:rsidR="00455D2E" w:rsidRPr="006F0B9D">
        <w:t xml:space="preserve"> должен стремиться к разрешению споров между ним и </w:t>
      </w:r>
      <w:r w:rsidR="00AC4BDA" w:rsidRPr="006F0B9D">
        <w:t>П</w:t>
      </w:r>
      <w:r w:rsidR="00BE3A71" w:rsidRPr="006F0B9D">
        <w:t xml:space="preserve">олучателем финансовых услуг </w:t>
      </w:r>
      <w:r w:rsidR="00455D2E" w:rsidRPr="006F0B9D">
        <w:t>преимущественно в досудебном (внесудебном</w:t>
      </w:r>
      <w:r w:rsidR="00BB1ADC" w:rsidRPr="006F0B9D">
        <w:t>) порядк</w:t>
      </w:r>
      <w:r w:rsidR="00455D2E" w:rsidRPr="006F0B9D">
        <w:t>е</w:t>
      </w:r>
      <w:r w:rsidR="00BB1ADC" w:rsidRPr="006F0B9D">
        <w:t>, в том числе посредством процедуры медиации, претензионного порядка или других установленны</w:t>
      </w:r>
      <w:r w:rsidR="00125364" w:rsidRPr="006F0B9D">
        <w:t>х</w:t>
      </w:r>
      <w:r w:rsidR="00BB1ADC" w:rsidRPr="006F0B9D">
        <w:t xml:space="preserve"> законодательством Российской Федерации способов досудебного (внесудебного) разрешения споров.</w:t>
      </w:r>
      <w:r w:rsidR="00455D2E" w:rsidRPr="006F0B9D">
        <w:t xml:space="preserve"> </w:t>
      </w:r>
    </w:p>
    <w:p w14:paraId="2F975905" w14:textId="153965B0" w:rsidR="00B63A07" w:rsidRPr="006F0B9D" w:rsidRDefault="00123423" w:rsidP="00123423">
      <w:pPr>
        <w:spacing w:after="0" w:line="276" w:lineRule="auto"/>
      </w:pPr>
      <w:r>
        <w:t>Депозитарий</w:t>
      </w:r>
      <w:r w:rsidR="00455D2E" w:rsidRPr="006F0B9D">
        <w:t>, получивший претензию</w:t>
      </w:r>
      <w:r w:rsidR="00B1233C" w:rsidRPr="006F0B9D">
        <w:t xml:space="preserve"> </w:t>
      </w:r>
      <w:r w:rsidR="00AC4BDA" w:rsidRPr="006F0B9D">
        <w:t>П</w:t>
      </w:r>
      <w:r w:rsidR="00BE3A71" w:rsidRPr="006F0B9D">
        <w:t>олучателя финансовых услуг</w:t>
      </w:r>
      <w:r w:rsidR="00455D2E" w:rsidRPr="006F0B9D">
        <w:t>,</w:t>
      </w:r>
      <w:r w:rsidR="00BB1ADC" w:rsidRPr="006F0B9D">
        <w:t xml:space="preserve"> обязан рассмотреть полученн</w:t>
      </w:r>
      <w:r w:rsidR="00303F9E" w:rsidRPr="006F0B9D">
        <w:t>ую</w:t>
      </w:r>
      <w:r w:rsidR="00BB1ADC" w:rsidRPr="006F0B9D">
        <w:t xml:space="preserve"> претензию и о результатах уведомить </w:t>
      </w:r>
      <w:r w:rsidR="00AC4BDA" w:rsidRPr="006F0B9D">
        <w:t>П</w:t>
      </w:r>
      <w:r w:rsidR="00BE3A71" w:rsidRPr="006F0B9D">
        <w:t>олучателя финансовых услуг</w:t>
      </w:r>
      <w:r w:rsidR="00BE3A71" w:rsidRPr="006F0B9D" w:rsidDel="00BE3A71">
        <w:t xml:space="preserve"> </w:t>
      </w:r>
      <w:r w:rsidR="00BB1ADC" w:rsidRPr="006F0B9D">
        <w:t xml:space="preserve">в письменной форме в течение </w:t>
      </w:r>
      <w:r w:rsidR="00EB2B8E" w:rsidRPr="006F0B9D">
        <w:t xml:space="preserve">30 </w:t>
      </w:r>
      <w:r w:rsidR="00BB1ADC" w:rsidRPr="006F0B9D">
        <w:t>(</w:t>
      </w:r>
      <w:r w:rsidR="00EB2B8E" w:rsidRPr="006F0B9D">
        <w:t>тридцати</w:t>
      </w:r>
      <w:r w:rsidR="00BB1ADC" w:rsidRPr="006F0B9D">
        <w:t xml:space="preserve">) </w:t>
      </w:r>
      <w:r w:rsidR="00457AD4" w:rsidRPr="006F0B9D">
        <w:t xml:space="preserve">рабочих </w:t>
      </w:r>
      <w:r w:rsidR="00BB1ADC" w:rsidRPr="006F0B9D">
        <w:t>дней со дня получения претензии</w:t>
      </w:r>
      <w:r w:rsidR="00884D39" w:rsidRPr="006F0B9D">
        <w:t xml:space="preserve"> или иного срока, установленного в договоре</w:t>
      </w:r>
      <w:r w:rsidR="005C05D9" w:rsidRPr="006F0B9D">
        <w:t xml:space="preserve"> об</w:t>
      </w:r>
      <w:r w:rsidR="00EB32A7" w:rsidRPr="006F0B9D">
        <w:t xml:space="preserve"> оказани</w:t>
      </w:r>
      <w:r w:rsidR="005C05D9" w:rsidRPr="006F0B9D">
        <w:t>и</w:t>
      </w:r>
      <w:r w:rsidR="00EB32A7" w:rsidRPr="006F0B9D">
        <w:t xml:space="preserve"> финансовых услуг</w:t>
      </w:r>
      <w:r w:rsidR="00BB1ADC" w:rsidRPr="006F0B9D">
        <w:t>.</w:t>
      </w:r>
    </w:p>
    <w:p w14:paraId="507C941D" w14:textId="794842B0" w:rsidR="003D0688" w:rsidRPr="006F0B9D" w:rsidRDefault="006D353A" w:rsidP="00123423">
      <w:pPr>
        <w:spacing w:after="0" w:line="276" w:lineRule="auto"/>
      </w:pPr>
      <w:r w:rsidRPr="006F0B9D">
        <w:t>7</w:t>
      </w:r>
      <w:r w:rsidR="00DD4DBE" w:rsidRPr="006F0B9D">
        <w:t>.2.</w:t>
      </w:r>
      <w:r w:rsidR="00687528" w:rsidRPr="006F0B9D">
        <w:t> </w:t>
      </w:r>
      <w:r w:rsidR="00DD4DBE" w:rsidRPr="006F0B9D">
        <w:t xml:space="preserve">Исполнение требований пункта 7.1 </w:t>
      </w:r>
      <w:r w:rsidR="00B666A1">
        <w:t>Правил</w:t>
      </w:r>
      <w:r w:rsidR="00DD4DBE" w:rsidRPr="006F0B9D">
        <w:t xml:space="preserve"> может быть отражено в том числе, </w:t>
      </w:r>
      <w:proofErr w:type="gramStart"/>
      <w:r w:rsidR="00DD4DBE" w:rsidRPr="006F0B9D">
        <w:t>но</w:t>
      </w:r>
      <w:proofErr w:type="gramEnd"/>
      <w:r w:rsidR="00DD4DBE" w:rsidRPr="006F0B9D">
        <w:t xml:space="preserve"> не ограничиваясь указанным, путем включения в договор</w:t>
      </w:r>
      <w:r w:rsidR="005C05D9" w:rsidRPr="006F0B9D">
        <w:t xml:space="preserve"> об</w:t>
      </w:r>
      <w:r w:rsidR="00704929" w:rsidRPr="006F0B9D">
        <w:t xml:space="preserve"> оказани</w:t>
      </w:r>
      <w:r w:rsidR="005C05D9" w:rsidRPr="006F0B9D">
        <w:t>и</w:t>
      </w:r>
      <w:r w:rsidR="00704929" w:rsidRPr="006F0B9D">
        <w:t xml:space="preserve"> финансовых услуг</w:t>
      </w:r>
      <w:r w:rsidR="00AC4BDA" w:rsidRPr="006F0B9D">
        <w:t xml:space="preserve"> </w:t>
      </w:r>
      <w:r w:rsidR="00DD4DBE" w:rsidRPr="006F0B9D">
        <w:t xml:space="preserve">соответствующих способов досудебного </w:t>
      </w:r>
      <w:r w:rsidR="003B45F2" w:rsidRPr="006F0B9D">
        <w:t>(</w:t>
      </w:r>
      <w:r w:rsidR="00DD4DBE" w:rsidRPr="006F0B9D">
        <w:t>внесудебного</w:t>
      </w:r>
      <w:r w:rsidR="003B45F2" w:rsidRPr="006F0B9D">
        <w:t>)</w:t>
      </w:r>
      <w:r w:rsidR="00DD4DBE" w:rsidRPr="006F0B9D">
        <w:t xml:space="preserve"> порядка разрешения споров.</w:t>
      </w:r>
    </w:p>
    <w:p w14:paraId="28AAEAEA" w14:textId="77777777" w:rsidR="00235629" w:rsidRPr="006F0B9D" w:rsidRDefault="00235629" w:rsidP="00123423">
      <w:pPr>
        <w:spacing w:after="0" w:line="276" w:lineRule="auto"/>
      </w:pPr>
    </w:p>
    <w:p w14:paraId="694EB4CB" w14:textId="77777777" w:rsidR="00235629" w:rsidRPr="006F0B9D" w:rsidRDefault="00235629" w:rsidP="00123423">
      <w:pPr>
        <w:spacing w:after="0" w:line="276" w:lineRule="auto"/>
      </w:pPr>
    </w:p>
    <w:p w14:paraId="760E6C6C" w14:textId="2195B6FC" w:rsidR="00B63A07" w:rsidRPr="006F0B9D" w:rsidRDefault="00F13317" w:rsidP="00123423">
      <w:pPr>
        <w:spacing w:after="0" w:line="276" w:lineRule="auto"/>
        <w:jc w:val="center"/>
        <w:rPr>
          <w:b/>
          <w:bCs/>
        </w:rPr>
      </w:pPr>
      <w:r w:rsidRPr="006F0B9D">
        <w:rPr>
          <w:b/>
          <w:bCs/>
          <w:snapToGrid w:val="0"/>
        </w:rPr>
        <w:t>8</w:t>
      </w:r>
      <w:r w:rsidR="00883F1E" w:rsidRPr="006F0B9D">
        <w:rPr>
          <w:b/>
          <w:bCs/>
          <w:snapToGrid w:val="0"/>
        </w:rPr>
        <w:t xml:space="preserve">. Заключительные </w:t>
      </w:r>
      <w:bookmarkEnd w:id="5"/>
      <w:r w:rsidR="002E21A1">
        <w:rPr>
          <w:b/>
          <w:bCs/>
          <w:snapToGrid w:val="0"/>
        </w:rPr>
        <w:t>положения</w:t>
      </w:r>
    </w:p>
    <w:p w14:paraId="4DF5819D" w14:textId="67A7A59C" w:rsidR="006B606D" w:rsidRPr="007F0219" w:rsidRDefault="00CC02AC" w:rsidP="006B606D">
      <w:pPr>
        <w:spacing w:line="240" w:lineRule="auto"/>
      </w:pPr>
      <w:r w:rsidRPr="006F0B9D">
        <w:t xml:space="preserve">8.1. </w:t>
      </w:r>
      <w:r w:rsidR="006B606D" w:rsidRPr="007F0219">
        <w:t>Настоящ</w:t>
      </w:r>
      <w:r w:rsidR="006B606D">
        <w:t xml:space="preserve">ее </w:t>
      </w:r>
      <w:r w:rsidR="00AC3329">
        <w:t>Правила</w:t>
      </w:r>
      <w:r w:rsidR="006B606D">
        <w:t xml:space="preserve"> </w:t>
      </w:r>
      <w:r w:rsidR="006B606D" w:rsidRPr="001832D1">
        <w:t>вступа</w:t>
      </w:r>
      <w:r w:rsidR="002D7C2D" w:rsidRPr="001832D1">
        <w:t>ют</w:t>
      </w:r>
      <w:r w:rsidR="006B606D" w:rsidRPr="001832D1">
        <w:t xml:space="preserve"> в</w:t>
      </w:r>
      <w:r w:rsidR="006B606D" w:rsidRPr="007F0219">
        <w:t xml:space="preserve"> силу с момента утверждения решением Правления Банка.</w:t>
      </w:r>
    </w:p>
    <w:p w14:paraId="0B7AB8E0" w14:textId="1E97E192" w:rsidR="00235629" w:rsidRPr="006F0B9D" w:rsidRDefault="00CC02AC" w:rsidP="00123423">
      <w:pPr>
        <w:spacing w:after="0" w:line="276" w:lineRule="auto"/>
      </w:pPr>
      <w:r w:rsidRPr="006F0B9D">
        <w:t xml:space="preserve">8.2. </w:t>
      </w:r>
      <w:r w:rsidR="006B606D" w:rsidRPr="005B761F">
        <w:t xml:space="preserve">В случае изменения действующего законодательства и до приведения </w:t>
      </w:r>
      <w:r w:rsidR="00B666A1">
        <w:t>Правил</w:t>
      </w:r>
      <w:r w:rsidR="006B606D" w:rsidRPr="005B761F">
        <w:t xml:space="preserve"> в соответствие с таковыми изменениями, настоящ</w:t>
      </w:r>
      <w:r w:rsidR="006B606D">
        <w:t>ее</w:t>
      </w:r>
      <w:r w:rsidR="006B606D" w:rsidRPr="005B761F">
        <w:t xml:space="preserve"> </w:t>
      </w:r>
      <w:r w:rsidR="00AC3329">
        <w:t>Правила</w:t>
      </w:r>
      <w:r w:rsidR="006B606D" w:rsidRPr="005B761F">
        <w:t xml:space="preserve"> действует в части, не противоречащей действующему законодательству.</w:t>
      </w:r>
    </w:p>
    <w:p w14:paraId="7E1316C7" w14:textId="77777777" w:rsidR="00235629" w:rsidRPr="006F0B9D" w:rsidRDefault="00235629" w:rsidP="00123423">
      <w:pPr>
        <w:spacing w:after="0" w:line="276" w:lineRule="auto"/>
      </w:pPr>
    </w:p>
    <w:p w14:paraId="3D5DD358" w14:textId="77777777" w:rsidR="00235629" w:rsidRPr="006F0B9D" w:rsidRDefault="00235629" w:rsidP="00123423">
      <w:pPr>
        <w:spacing w:after="0" w:line="276" w:lineRule="auto"/>
      </w:pPr>
    </w:p>
    <w:p w14:paraId="5381A4F8" w14:textId="77777777" w:rsidR="00235629" w:rsidRPr="006F0B9D" w:rsidRDefault="00235629" w:rsidP="00123423">
      <w:pPr>
        <w:spacing w:after="0" w:line="276" w:lineRule="auto"/>
      </w:pPr>
    </w:p>
    <w:p w14:paraId="2FA29B4E" w14:textId="77777777" w:rsidR="00235629" w:rsidRPr="006F0B9D" w:rsidRDefault="00235629" w:rsidP="00123423">
      <w:pPr>
        <w:spacing w:after="0" w:line="276" w:lineRule="auto"/>
      </w:pPr>
    </w:p>
    <w:p w14:paraId="0C2CD7AE" w14:textId="77777777" w:rsidR="00235629" w:rsidRPr="006F0B9D" w:rsidRDefault="00235629" w:rsidP="00123423">
      <w:pPr>
        <w:spacing w:after="0" w:line="276" w:lineRule="auto"/>
      </w:pPr>
    </w:p>
    <w:p w14:paraId="2F5AE79B" w14:textId="77777777" w:rsidR="00235629" w:rsidRPr="006F0B9D" w:rsidRDefault="00235629" w:rsidP="00123423">
      <w:pPr>
        <w:spacing w:after="0" w:line="276" w:lineRule="auto"/>
      </w:pPr>
    </w:p>
    <w:p w14:paraId="4D740464" w14:textId="77777777" w:rsidR="00235629" w:rsidRPr="006F0B9D" w:rsidRDefault="00235629" w:rsidP="00123423">
      <w:pPr>
        <w:spacing w:after="0" w:line="276" w:lineRule="auto"/>
      </w:pPr>
    </w:p>
    <w:p w14:paraId="76D95D6C" w14:textId="77777777" w:rsidR="00235629" w:rsidRPr="006F0B9D" w:rsidRDefault="00235629" w:rsidP="00123423">
      <w:pPr>
        <w:spacing w:after="0" w:line="276" w:lineRule="auto"/>
      </w:pPr>
    </w:p>
    <w:p w14:paraId="0BE1E40F" w14:textId="77777777" w:rsidR="00235629" w:rsidRPr="006F0B9D" w:rsidRDefault="00235629" w:rsidP="00123423">
      <w:pPr>
        <w:spacing w:after="0" w:line="276" w:lineRule="auto"/>
      </w:pPr>
    </w:p>
    <w:p w14:paraId="73F6D59C" w14:textId="77777777" w:rsidR="00235629" w:rsidRPr="006F0B9D" w:rsidRDefault="00235629" w:rsidP="00123423">
      <w:pPr>
        <w:spacing w:after="0" w:line="276" w:lineRule="auto"/>
      </w:pPr>
    </w:p>
    <w:p w14:paraId="5F6DAA6C" w14:textId="77777777" w:rsidR="00235629" w:rsidRDefault="00235629" w:rsidP="00123423">
      <w:pPr>
        <w:spacing w:after="0" w:line="276" w:lineRule="auto"/>
      </w:pPr>
    </w:p>
    <w:p w14:paraId="202DD900" w14:textId="77777777" w:rsidR="00B666A1" w:rsidRDefault="00B666A1" w:rsidP="00123423">
      <w:pPr>
        <w:spacing w:after="0" w:line="276" w:lineRule="auto"/>
      </w:pPr>
    </w:p>
    <w:p w14:paraId="19EA9897" w14:textId="77777777" w:rsidR="00B666A1" w:rsidRDefault="00B666A1" w:rsidP="00123423">
      <w:pPr>
        <w:spacing w:after="0" w:line="276" w:lineRule="auto"/>
      </w:pPr>
    </w:p>
    <w:p w14:paraId="57EC8630" w14:textId="77777777" w:rsidR="00B666A1" w:rsidRDefault="00B666A1" w:rsidP="00123423">
      <w:pPr>
        <w:spacing w:after="0" w:line="276" w:lineRule="auto"/>
      </w:pPr>
    </w:p>
    <w:p w14:paraId="27E4B528" w14:textId="77777777" w:rsidR="00B666A1" w:rsidRDefault="00B666A1" w:rsidP="00123423">
      <w:pPr>
        <w:spacing w:after="0" w:line="276" w:lineRule="auto"/>
      </w:pPr>
    </w:p>
    <w:p w14:paraId="0C069195" w14:textId="77777777" w:rsidR="00B666A1" w:rsidRPr="006F0B9D" w:rsidRDefault="00B666A1" w:rsidP="00123423">
      <w:pPr>
        <w:spacing w:after="0" w:line="276" w:lineRule="auto"/>
      </w:pPr>
    </w:p>
    <w:p w14:paraId="0D2FC8AE" w14:textId="77777777" w:rsidR="00235629" w:rsidRPr="006F0B9D" w:rsidRDefault="00235629" w:rsidP="00123423">
      <w:pPr>
        <w:spacing w:after="0" w:line="276" w:lineRule="auto"/>
      </w:pPr>
    </w:p>
    <w:p w14:paraId="7D326DB6" w14:textId="77777777" w:rsidR="00235629" w:rsidRPr="006F0B9D" w:rsidRDefault="00235629" w:rsidP="00123423">
      <w:pPr>
        <w:spacing w:after="0" w:line="276" w:lineRule="auto"/>
      </w:pPr>
    </w:p>
    <w:p w14:paraId="235031C6" w14:textId="06B3A602" w:rsidR="00B13490" w:rsidRPr="006F0B9D" w:rsidRDefault="00B13490" w:rsidP="006F0B9D">
      <w:pPr>
        <w:spacing w:after="0" w:line="276" w:lineRule="auto"/>
        <w:jc w:val="right"/>
        <w:rPr>
          <w:b/>
          <w:sz w:val="20"/>
          <w:szCs w:val="20"/>
        </w:rPr>
      </w:pPr>
      <w:r w:rsidRPr="006F0B9D">
        <w:rPr>
          <w:b/>
          <w:sz w:val="20"/>
          <w:szCs w:val="20"/>
        </w:rPr>
        <w:lastRenderedPageBreak/>
        <w:t>Приложение № 1</w:t>
      </w:r>
    </w:p>
    <w:p w14:paraId="4139FDE4" w14:textId="2016A7BE" w:rsidR="00B13490" w:rsidRPr="006F0B9D" w:rsidRDefault="00B13490" w:rsidP="008C17AB">
      <w:pPr>
        <w:pStyle w:val="msonormalcxspmiddle"/>
        <w:spacing w:before="0" w:beforeAutospacing="0" w:after="0" w:afterAutospacing="0" w:line="276" w:lineRule="auto"/>
        <w:ind w:left="540" w:firstLine="708"/>
        <w:jc w:val="center"/>
        <w:rPr>
          <w:b/>
          <w:sz w:val="20"/>
          <w:szCs w:val="20"/>
        </w:rPr>
      </w:pPr>
      <w:r w:rsidRPr="006F0B9D">
        <w:rPr>
          <w:b/>
          <w:sz w:val="20"/>
          <w:szCs w:val="20"/>
        </w:rPr>
        <w:t xml:space="preserve">к </w:t>
      </w:r>
      <w:r w:rsidR="00B666A1">
        <w:rPr>
          <w:b/>
          <w:sz w:val="20"/>
          <w:szCs w:val="20"/>
        </w:rPr>
        <w:t>Правилам</w:t>
      </w:r>
      <w:r w:rsidRPr="006F0B9D">
        <w:rPr>
          <w:b/>
          <w:sz w:val="20"/>
          <w:szCs w:val="20"/>
        </w:rPr>
        <w:t xml:space="preserve"> защиты прав и интересов клиентов-получателей финансовых услуг, </w:t>
      </w:r>
      <w:r w:rsidR="008C17AB">
        <w:rPr>
          <w:b/>
          <w:sz w:val="20"/>
          <w:szCs w:val="20"/>
        </w:rPr>
        <w:t>связанных с депозитарной деятельностью Банка «СЕРВИС РЕЗЕРВ» (АО)</w:t>
      </w:r>
    </w:p>
    <w:p w14:paraId="68CDFBD4" w14:textId="77777777" w:rsidR="00B13490" w:rsidRPr="006F0B9D" w:rsidRDefault="00B13490" w:rsidP="006F0B9D">
      <w:pPr>
        <w:spacing w:after="0" w:line="276" w:lineRule="auto"/>
        <w:ind w:firstLine="540"/>
        <w:jc w:val="center"/>
        <w:rPr>
          <w:b/>
          <w:sz w:val="18"/>
          <w:szCs w:val="18"/>
        </w:rPr>
      </w:pPr>
    </w:p>
    <w:p w14:paraId="1C56413C" w14:textId="77777777" w:rsidR="00B16903" w:rsidRPr="006F0B9D" w:rsidRDefault="00B16903" w:rsidP="006F0B9D">
      <w:pPr>
        <w:spacing w:after="0" w:line="276" w:lineRule="auto"/>
        <w:ind w:firstLine="540"/>
        <w:jc w:val="center"/>
        <w:rPr>
          <w:b/>
          <w:sz w:val="18"/>
          <w:szCs w:val="18"/>
        </w:rPr>
      </w:pPr>
    </w:p>
    <w:p w14:paraId="4142D25A" w14:textId="77777777" w:rsidR="00B13490" w:rsidRPr="006F0B9D" w:rsidRDefault="00B13490" w:rsidP="006F0B9D">
      <w:pPr>
        <w:spacing w:after="0" w:line="276" w:lineRule="auto"/>
        <w:ind w:firstLine="540"/>
        <w:jc w:val="center"/>
        <w:rPr>
          <w:b/>
          <w:sz w:val="18"/>
          <w:szCs w:val="18"/>
        </w:rPr>
      </w:pPr>
    </w:p>
    <w:p w14:paraId="3B8C9479" w14:textId="53494033" w:rsidR="00B13490" w:rsidRPr="006F0B9D" w:rsidRDefault="00B13490" w:rsidP="006F0B9D">
      <w:pPr>
        <w:spacing w:after="0" w:line="276" w:lineRule="auto"/>
        <w:ind w:firstLine="540"/>
        <w:jc w:val="center"/>
        <w:rPr>
          <w:b/>
        </w:rPr>
      </w:pPr>
      <w:r w:rsidRPr="006F0B9D">
        <w:rPr>
          <w:b/>
        </w:rPr>
        <w:t xml:space="preserve">МИНИМАЛЬНЫЙ ОБЪЕМ ИНФОРМАЦИИ, ПРЕДОСТАВЛЯЕМОЙ ПОЛУЧАТЕЛЯМ ФИНАНСОВЫХ УСЛУГ В </w:t>
      </w:r>
      <w:r w:rsidR="00FE40B3">
        <w:rPr>
          <w:b/>
        </w:rPr>
        <w:t>БАНК</w:t>
      </w:r>
      <w:r w:rsidR="008C7CD6">
        <w:rPr>
          <w:b/>
        </w:rPr>
        <w:t>Е</w:t>
      </w:r>
      <w:r w:rsidR="00FE40B3">
        <w:rPr>
          <w:b/>
        </w:rPr>
        <w:t xml:space="preserve"> «СЕРВИС РЕЗЕРВ» (АО)</w:t>
      </w:r>
      <w:r w:rsidRPr="006F0B9D">
        <w:rPr>
          <w:b/>
        </w:rPr>
        <w:t xml:space="preserve">, КАК </w:t>
      </w:r>
      <w:r w:rsidR="008C0308">
        <w:rPr>
          <w:b/>
        </w:rPr>
        <w:t>ДЕПОЗИТАРИ</w:t>
      </w:r>
      <w:r w:rsidR="00F671C5">
        <w:rPr>
          <w:b/>
        </w:rPr>
        <w:t>И</w:t>
      </w:r>
      <w:r w:rsidRPr="006F0B9D">
        <w:rPr>
          <w:b/>
        </w:rPr>
        <w:t>.</w:t>
      </w:r>
    </w:p>
    <w:p w14:paraId="1B28AE44" w14:textId="77777777" w:rsidR="00B13490" w:rsidRPr="006F0B9D" w:rsidRDefault="00B13490" w:rsidP="006F0B9D">
      <w:pPr>
        <w:spacing w:after="0" w:line="276" w:lineRule="auto"/>
        <w:ind w:firstLine="540"/>
      </w:pPr>
    </w:p>
    <w:p w14:paraId="02B2250C" w14:textId="77777777" w:rsidR="00B13490" w:rsidRPr="006F0B9D" w:rsidRDefault="00B13490" w:rsidP="006F0B9D">
      <w:pPr>
        <w:spacing w:after="0" w:line="276" w:lineRule="auto"/>
        <w:ind w:firstLine="540"/>
        <w:rPr>
          <w:b/>
        </w:rPr>
      </w:pPr>
    </w:p>
    <w:p w14:paraId="0743F5A2" w14:textId="2AE15B40" w:rsidR="00B13490" w:rsidRPr="006F0B9D" w:rsidRDefault="00FE40B3" w:rsidP="00C01F4C">
      <w:pPr>
        <w:spacing w:after="0" w:line="276" w:lineRule="auto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Банк «СЕРВИС РЕЗЕРВ» (АО)</w:t>
      </w:r>
      <w:r w:rsidR="00BB405A" w:rsidRPr="006F0B9D">
        <w:rPr>
          <w:b/>
          <w:sz w:val="22"/>
          <w:szCs w:val="22"/>
        </w:rPr>
        <w:t xml:space="preserve">, как </w:t>
      </w:r>
      <w:r w:rsidR="00123423">
        <w:rPr>
          <w:b/>
          <w:sz w:val="22"/>
          <w:szCs w:val="22"/>
        </w:rPr>
        <w:t>Депозитарий</w:t>
      </w:r>
      <w:r w:rsidR="00BB405A" w:rsidRPr="006F0B9D">
        <w:rPr>
          <w:b/>
          <w:sz w:val="22"/>
          <w:szCs w:val="22"/>
        </w:rPr>
        <w:t>,</w:t>
      </w:r>
      <w:r w:rsidR="00B13490" w:rsidRPr="006F0B9D">
        <w:rPr>
          <w:b/>
          <w:sz w:val="22"/>
          <w:szCs w:val="22"/>
        </w:rPr>
        <w:t xml:space="preserve"> предоставляет получателям финансовых услуг для ознакомления следующую информацию:</w:t>
      </w:r>
    </w:p>
    <w:p w14:paraId="55330B23" w14:textId="77777777" w:rsidR="00B13490" w:rsidRPr="006F0B9D" w:rsidRDefault="00B13490" w:rsidP="00C01F4C">
      <w:pPr>
        <w:spacing w:after="0" w:line="276" w:lineRule="auto"/>
        <w:ind w:firstLine="540"/>
        <w:rPr>
          <w:sz w:val="22"/>
          <w:szCs w:val="22"/>
        </w:rPr>
      </w:pPr>
    </w:p>
    <w:p w14:paraId="223F32E5" w14:textId="5EE0C36E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Полное фирменное наименование Банка</w:t>
      </w:r>
      <w:r w:rsidRPr="006F0B9D">
        <w:rPr>
          <w:sz w:val="22"/>
          <w:szCs w:val="22"/>
        </w:rPr>
        <w:t xml:space="preserve">: </w:t>
      </w:r>
      <w:r w:rsidR="00C01F4C" w:rsidRPr="00C7078A">
        <w:rPr>
          <w:rFonts w:eastAsia="Times New Roman"/>
          <w:lang w:eastAsia="ru-RU"/>
        </w:rPr>
        <w:t>Банк «СЕРВИС РЕЗЕРВ»  (акционерное общество)</w:t>
      </w:r>
      <w:r w:rsidRPr="006F0B9D">
        <w:rPr>
          <w:sz w:val="22"/>
          <w:szCs w:val="22"/>
        </w:rPr>
        <w:t>.</w:t>
      </w:r>
    </w:p>
    <w:p w14:paraId="6D90490A" w14:textId="7F782B0A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Сокращенное фирменное наименование Банка:</w:t>
      </w:r>
      <w:r w:rsidRPr="006F0B9D">
        <w:rPr>
          <w:sz w:val="22"/>
          <w:szCs w:val="22"/>
        </w:rPr>
        <w:t xml:space="preserve"> </w:t>
      </w:r>
      <w:r w:rsidR="00FE40B3">
        <w:rPr>
          <w:sz w:val="22"/>
          <w:szCs w:val="22"/>
        </w:rPr>
        <w:t>Банк «СЕРВИС РЕЗЕРВ» (АО)</w:t>
      </w:r>
      <w:r w:rsidRPr="006F0B9D">
        <w:rPr>
          <w:sz w:val="22"/>
          <w:szCs w:val="22"/>
        </w:rPr>
        <w:t>.</w:t>
      </w:r>
    </w:p>
    <w:p w14:paraId="534EFA45" w14:textId="364FAAC4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Полное фирменное наименование на английском языке: </w:t>
      </w:r>
      <w:proofErr w:type="spellStart"/>
      <w:r w:rsidR="00C01F4C" w:rsidRPr="00C01F4C">
        <w:rPr>
          <w:sz w:val="22"/>
          <w:szCs w:val="22"/>
        </w:rPr>
        <w:t>Bank</w:t>
      </w:r>
      <w:proofErr w:type="spellEnd"/>
      <w:r w:rsidR="00C01F4C" w:rsidRPr="00C01F4C">
        <w:rPr>
          <w:sz w:val="22"/>
          <w:szCs w:val="22"/>
        </w:rPr>
        <w:t xml:space="preserve"> SERVICE RESERVE (</w:t>
      </w:r>
      <w:proofErr w:type="spellStart"/>
      <w:r w:rsidR="00C01F4C" w:rsidRPr="00C01F4C">
        <w:rPr>
          <w:sz w:val="22"/>
          <w:szCs w:val="22"/>
        </w:rPr>
        <w:t>joint-stock</w:t>
      </w:r>
      <w:proofErr w:type="spellEnd"/>
      <w:r w:rsidR="00C01F4C" w:rsidRPr="00C01F4C">
        <w:rPr>
          <w:sz w:val="22"/>
          <w:szCs w:val="22"/>
        </w:rPr>
        <w:t xml:space="preserve"> </w:t>
      </w:r>
      <w:proofErr w:type="spellStart"/>
      <w:r w:rsidR="00C01F4C" w:rsidRPr="00C01F4C">
        <w:rPr>
          <w:sz w:val="22"/>
          <w:szCs w:val="22"/>
        </w:rPr>
        <w:t>company</w:t>
      </w:r>
      <w:proofErr w:type="spellEnd"/>
      <w:r w:rsidR="00C01F4C" w:rsidRPr="00C01F4C">
        <w:rPr>
          <w:sz w:val="22"/>
          <w:szCs w:val="22"/>
        </w:rPr>
        <w:t>)</w:t>
      </w:r>
      <w:r w:rsidRPr="006F0B9D">
        <w:rPr>
          <w:sz w:val="22"/>
          <w:szCs w:val="22"/>
        </w:rPr>
        <w:t>.</w:t>
      </w:r>
    </w:p>
    <w:p w14:paraId="17E409CD" w14:textId="3F34B717" w:rsidR="00B13490" w:rsidRPr="00C01F4C" w:rsidRDefault="00B13490" w:rsidP="00C01F4C">
      <w:pPr>
        <w:spacing w:after="0" w:line="276" w:lineRule="auto"/>
        <w:rPr>
          <w:sz w:val="22"/>
          <w:szCs w:val="22"/>
        </w:rPr>
      </w:pPr>
      <w:proofErr w:type="spellStart"/>
      <w:proofErr w:type="gramStart"/>
      <w:r w:rsidRPr="006F0B9D">
        <w:rPr>
          <w:b/>
          <w:sz w:val="22"/>
          <w:szCs w:val="22"/>
        </w:rPr>
        <w:t>C</w:t>
      </w:r>
      <w:proofErr w:type="gramEnd"/>
      <w:r w:rsidRPr="006F0B9D">
        <w:rPr>
          <w:b/>
          <w:sz w:val="22"/>
          <w:szCs w:val="22"/>
        </w:rPr>
        <w:t>окращенное</w:t>
      </w:r>
      <w:proofErr w:type="spellEnd"/>
      <w:r w:rsidRPr="006F0B9D">
        <w:rPr>
          <w:b/>
          <w:sz w:val="22"/>
          <w:szCs w:val="22"/>
        </w:rPr>
        <w:t> фирменное наименование на английском языке:</w:t>
      </w:r>
      <w:r w:rsidRPr="006F0B9D">
        <w:rPr>
          <w:sz w:val="22"/>
          <w:szCs w:val="22"/>
        </w:rPr>
        <w:t xml:space="preserve"> </w:t>
      </w:r>
      <w:proofErr w:type="spellStart"/>
      <w:r w:rsidR="00C01F4C" w:rsidRPr="00C01F4C">
        <w:rPr>
          <w:sz w:val="22"/>
          <w:szCs w:val="22"/>
        </w:rPr>
        <w:t>Bank</w:t>
      </w:r>
      <w:proofErr w:type="spellEnd"/>
      <w:r w:rsidR="00C01F4C" w:rsidRPr="00C01F4C">
        <w:rPr>
          <w:sz w:val="22"/>
          <w:szCs w:val="22"/>
        </w:rPr>
        <w:t xml:space="preserve"> SERVICE RESERVE (JSC)</w:t>
      </w:r>
      <w:r w:rsidR="00C01F4C">
        <w:rPr>
          <w:sz w:val="22"/>
          <w:szCs w:val="22"/>
        </w:rPr>
        <w:t>.</w:t>
      </w:r>
    </w:p>
    <w:p w14:paraId="42662AF9" w14:textId="6E5F4B00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Регистрационный номер, присвоенный Банком России:</w:t>
      </w:r>
      <w:r w:rsidRPr="006F0B9D">
        <w:rPr>
          <w:sz w:val="22"/>
          <w:szCs w:val="22"/>
        </w:rPr>
        <w:t xml:space="preserve"> </w:t>
      </w:r>
      <w:r w:rsidR="00C01F4C">
        <w:rPr>
          <w:sz w:val="22"/>
          <w:szCs w:val="22"/>
        </w:rPr>
        <w:t>2034</w:t>
      </w:r>
      <w:r w:rsidRPr="006F0B9D">
        <w:rPr>
          <w:sz w:val="22"/>
          <w:szCs w:val="22"/>
        </w:rPr>
        <w:t>.</w:t>
      </w:r>
    </w:p>
    <w:p w14:paraId="648B5CC9" w14:textId="0CF4038F" w:rsidR="00B13490" w:rsidRPr="006F0B9D" w:rsidRDefault="00C01F4C" w:rsidP="00C01F4C">
      <w:pPr>
        <w:spacing w:after="0" w:line="276" w:lineRule="auto"/>
        <w:rPr>
          <w:sz w:val="22"/>
          <w:szCs w:val="22"/>
        </w:rPr>
      </w:pPr>
      <w:r w:rsidRPr="00C01F4C">
        <w:rPr>
          <w:b/>
          <w:sz w:val="22"/>
          <w:szCs w:val="22"/>
        </w:rPr>
        <w:t>Базовая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</w:t>
      </w:r>
      <w:r w:rsidR="00B13490" w:rsidRPr="006F0B9D">
        <w:rPr>
          <w:b/>
          <w:sz w:val="22"/>
          <w:szCs w:val="22"/>
        </w:rPr>
        <w:t>:</w:t>
      </w:r>
      <w:r w:rsidR="00B13490" w:rsidRPr="006F0B9D">
        <w:rPr>
          <w:sz w:val="22"/>
          <w:szCs w:val="22"/>
        </w:rPr>
        <w:t xml:space="preserve"> № 2</w:t>
      </w:r>
      <w:r>
        <w:rPr>
          <w:sz w:val="22"/>
          <w:szCs w:val="22"/>
        </w:rPr>
        <w:t>034</w:t>
      </w:r>
      <w:r w:rsidR="00B13490" w:rsidRPr="006F0B9D">
        <w:rPr>
          <w:sz w:val="22"/>
          <w:szCs w:val="22"/>
        </w:rPr>
        <w:t xml:space="preserve"> от 0</w:t>
      </w:r>
      <w:r>
        <w:rPr>
          <w:sz w:val="22"/>
          <w:szCs w:val="22"/>
        </w:rPr>
        <w:t>6</w:t>
      </w:r>
      <w:r w:rsidR="00B13490" w:rsidRPr="006F0B9D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="00B13490" w:rsidRPr="006F0B9D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="00B13490" w:rsidRPr="006F0B9D">
        <w:rPr>
          <w:sz w:val="22"/>
          <w:szCs w:val="22"/>
        </w:rPr>
        <w:t xml:space="preserve"> года.</w:t>
      </w:r>
    </w:p>
    <w:p w14:paraId="6170DF1C" w14:textId="6C61D6EB" w:rsidR="00B13490" w:rsidRPr="006F0B9D" w:rsidRDefault="00C01F4C" w:rsidP="00C01F4C">
      <w:pPr>
        <w:tabs>
          <w:tab w:val="left" w:pos="851"/>
        </w:tabs>
        <w:spacing w:after="200" w:line="276" w:lineRule="auto"/>
        <w:ind w:left="-142"/>
        <w:contextualSpacing/>
        <w:rPr>
          <w:sz w:val="22"/>
          <w:szCs w:val="22"/>
        </w:rPr>
      </w:pPr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я</w:t>
      </w:r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брокерской деятельности от 21.12.2000г. №077-04015-100000</w:t>
      </w:r>
      <w:r w:rsidR="00B13490" w:rsidRPr="00C01F4C">
        <w:rPr>
          <w:b/>
          <w:sz w:val="22"/>
          <w:szCs w:val="22"/>
        </w:rPr>
        <w:t xml:space="preserve">, </w:t>
      </w:r>
      <w:r w:rsidR="00B13490" w:rsidRPr="006F0B9D">
        <w:rPr>
          <w:sz w:val="22"/>
          <w:szCs w:val="22"/>
        </w:rPr>
        <w:t>выдана Центральным банком Российской Федерации (Банком России) без ограничения срока действия.</w:t>
      </w:r>
    </w:p>
    <w:p w14:paraId="054DE5C6" w14:textId="7858566E" w:rsidR="00C01F4C" w:rsidRDefault="00C01F4C" w:rsidP="00C01F4C">
      <w:pPr>
        <w:tabs>
          <w:tab w:val="left" w:pos="851"/>
        </w:tabs>
        <w:spacing w:after="200" w:line="276" w:lineRule="auto"/>
        <w:ind w:left="-142"/>
        <w:contextualSpacing/>
        <w:rPr>
          <w:sz w:val="22"/>
          <w:szCs w:val="22"/>
        </w:rPr>
      </w:pPr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я</w:t>
      </w:r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дилерской деятельности от 21.12.2000г. №077-04062-010000, </w:t>
      </w:r>
      <w:r w:rsidRPr="006F0B9D">
        <w:rPr>
          <w:sz w:val="22"/>
          <w:szCs w:val="22"/>
        </w:rPr>
        <w:t>выдана Центральным банком Российской Федерации (Банком России) без ограничения срока действия.</w:t>
      </w:r>
    </w:p>
    <w:p w14:paraId="32EEEDBB" w14:textId="7F745652" w:rsidR="00B13490" w:rsidRPr="006F0B9D" w:rsidRDefault="00C01F4C" w:rsidP="00C01F4C">
      <w:pPr>
        <w:tabs>
          <w:tab w:val="left" w:pos="851"/>
        </w:tabs>
        <w:spacing w:after="200" w:line="276" w:lineRule="auto"/>
        <w:ind w:left="-142"/>
        <w:contextualSpacing/>
        <w:rPr>
          <w:b/>
          <w:sz w:val="22"/>
          <w:szCs w:val="22"/>
        </w:rPr>
      </w:pPr>
      <w:proofErr w:type="spellStart"/>
      <w:r w:rsidRPr="00C01F4C">
        <w:rPr>
          <w:b/>
          <w:sz w:val="22"/>
          <w:szCs w:val="22"/>
        </w:rPr>
        <w:t>Лицензи</w:t>
      </w:r>
      <w:r>
        <w:rPr>
          <w:b/>
          <w:sz w:val="22"/>
          <w:szCs w:val="22"/>
        </w:rPr>
        <w:t>ия</w:t>
      </w:r>
      <w:proofErr w:type="spellEnd"/>
      <w:r w:rsidRPr="00C01F4C">
        <w:rPr>
          <w:b/>
          <w:sz w:val="22"/>
          <w:szCs w:val="22"/>
        </w:rPr>
        <w:t xml:space="preserve"> профессионального участника рынка ценных бумаг на осуществление депозитарной деятельности от 20.12.2000г. №077-04157-000100, </w:t>
      </w:r>
      <w:proofErr w:type="gramStart"/>
      <w:r w:rsidRPr="006F0B9D">
        <w:rPr>
          <w:sz w:val="22"/>
          <w:szCs w:val="22"/>
        </w:rPr>
        <w:t>выдана</w:t>
      </w:r>
      <w:proofErr w:type="gramEnd"/>
      <w:r w:rsidRPr="006F0B9D">
        <w:rPr>
          <w:sz w:val="22"/>
          <w:szCs w:val="22"/>
        </w:rPr>
        <w:t xml:space="preserve"> Центральным банком Российской Федерации (Банком России) без ограничения срока действия.</w:t>
      </w:r>
    </w:p>
    <w:p w14:paraId="1322FBB3" w14:textId="3BE3F7BB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Основной государственный регистрационный номер (ОГРН):</w:t>
      </w:r>
      <w:r w:rsidRPr="006F0B9D">
        <w:rPr>
          <w:sz w:val="22"/>
          <w:szCs w:val="22"/>
        </w:rPr>
        <w:t xml:space="preserve"> </w:t>
      </w:r>
      <w:r w:rsidR="00C01F4C" w:rsidRPr="002A04C9">
        <w:rPr>
          <w:sz w:val="22"/>
          <w:szCs w:val="22"/>
        </w:rPr>
        <w:t>1027739058720</w:t>
      </w:r>
      <w:r w:rsidRPr="006F0B9D">
        <w:rPr>
          <w:sz w:val="22"/>
          <w:szCs w:val="22"/>
        </w:rPr>
        <w:t>.</w:t>
      </w:r>
    </w:p>
    <w:p w14:paraId="401EB08F" w14:textId="763D672E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Дата внесения записи в Единый государственный реестр:</w:t>
      </w:r>
      <w:r w:rsidRPr="006F0B9D">
        <w:rPr>
          <w:sz w:val="22"/>
          <w:szCs w:val="22"/>
        </w:rPr>
        <w:t xml:space="preserve"> </w:t>
      </w:r>
      <w:r w:rsidR="00C01F4C">
        <w:rPr>
          <w:sz w:val="22"/>
          <w:szCs w:val="22"/>
        </w:rPr>
        <w:t>12</w:t>
      </w:r>
      <w:r w:rsidRPr="006F0B9D">
        <w:rPr>
          <w:sz w:val="22"/>
          <w:szCs w:val="22"/>
        </w:rPr>
        <w:t>.</w:t>
      </w:r>
      <w:r w:rsidR="00C01F4C">
        <w:rPr>
          <w:sz w:val="22"/>
          <w:szCs w:val="22"/>
        </w:rPr>
        <w:t>08</w:t>
      </w:r>
      <w:r w:rsidRPr="006F0B9D">
        <w:rPr>
          <w:sz w:val="22"/>
          <w:szCs w:val="22"/>
        </w:rPr>
        <w:t>.2002.</w:t>
      </w:r>
    </w:p>
    <w:p w14:paraId="74683011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Наименование регистрирующего органа:</w:t>
      </w:r>
      <w:r w:rsidRPr="006F0B9D">
        <w:rPr>
          <w:sz w:val="22"/>
          <w:szCs w:val="22"/>
        </w:rPr>
        <w:t xml:space="preserve"> Межрайонная инспекция МНС России № 39 по г. Москве.</w:t>
      </w:r>
    </w:p>
    <w:p w14:paraId="5C08FF60" w14:textId="7DF50A10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Идентификационный номер налогоплательщика (ИНН):</w:t>
      </w:r>
      <w:r w:rsidRPr="006F0B9D">
        <w:rPr>
          <w:sz w:val="22"/>
          <w:szCs w:val="22"/>
        </w:rPr>
        <w:t xml:space="preserve"> </w:t>
      </w:r>
      <w:r w:rsidR="002A04C9" w:rsidRPr="002A04C9">
        <w:rPr>
          <w:sz w:val="22"/>
          <w:szCs w:val="22"/>
        </w:rPr>
        <w:t>6829000290</w:t>
      </w:r>
      <w:r w:rsidRPr="006F0B9D">
        <w:rPr>
          <w:sz w:val="22"/>
          <w:szCs w:val="22"/>
        </w:rPr>
        <w:t>.</w:t>
      </w:r>
    </w:p>
    <w:p w14:paraId="6039E1CF" w14:textId="3BBDA5F3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Юридический адрес:</w:t>
      </w:r>
      <w:r w:rsidRPr="006F0B9D">
        <w:rPr>
          <w:sz w:val="22"/>
          <w:szCs w:val="22"/>
        </w:rPr>
        <w:t xml:space="preserve"> </w:t>
      </w:r>
      <w:r w:rsidR="002A04C9"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14:paraId="2798BD88" w14:textId="7C28BADB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Почтовый адрес:</w:t>
      </w:r>
      <w:r w:rsidRPr="006F0B9D">
        <w:rPr>
          <w:sz w:val="22"/>
          <w:szCs w:val="22"/>
        </w:rPr>
        <w:t xml:space="preserve"> </w:t>
      </w:r>
      <w:r w:rsidR="002A04C9"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14:paraId="29ABE37F" w14:textId="43886A9D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Фактический адрес:</w:t>
      </w:r>
      <w:r w:rsidRPr="006F0B9D">
        <w:rPr>
          <w:sz w:val="22"/>
          <w:szCs w:val="22"/>
        </w:rPr>
        <w:t xml:space="preserve"> </w:t>
      </w:r>
      <w:r w:rsidR="002A04C9" w:rsidRPr="002A04C9">
        <w:rPr>
          <w:sz w:val="22"/>
          <w:szCs w:val="22"/>
        </w:rPr>
        <w:t>119071, г. Москва, ул. Орджоникидзе, д. 10</w:t>
      </w:r>
      <w:r w:rsidRPr="006F0B9D">
        <w:rPr>
          <w:sz w:val="22"/>
          <w:szCs w:val="22"/>
        </w:rPr>
        <w:t>.</w:t>
      </w:r>
    </w:p>
    <w:p w14:paraId="424357DA" w14:textId="2F626A30" w:rsidR="00B13490" w:rsidRPr="002A04C9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Телефон: </w:t>
      </w:r>
      <w:r w:rsidR="002A04C9" w:rsidRPr="002A04C9">
        <w:rPr>
          <w:sz w:val="22"/>
          <w:szCs w:val="22"/>
        </w:rPr>
        <w:t>+7 (495) 649-34-34</w:t>
      </w:r>
      <w:r w:rsidRPr="002A04C9">
        <w:rPr>
          <w:sz w:val="22"/>
          <w:szCs w:val="22"/>
        </w:rPr>
        <w:t>.</w:t>
      </w:r>
    </w:p>
    <w:p w14:paraId="2C8E226F" w14:textId="75C5FB20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Факс:</w:t>
      </w:r>
      <w:r w:rsidRPr="006F0B9D">
        <w:rPr>
          <w:sz w:val="22"/>
          <w:szCs w:val="22"/>
        </w:rPr>
        <w:t xml:space="preserve"> </w:t>
      </w:r>
      <w:r w:rsidR="002A04C9">
        <w:rPr>
          <w:sz w:val="22"/>
          <w:szCs w:val="22"/>
        </w:rPr>
        <w:t xml:space="preserve">+7 </w:t>
      </w:r>
      <w:hyperlink r:id="rId10" w:history="1">
        <w:r w:rsidR="002A04C9" w:rsidRPr="002A04C9">
          <w:rPr>
            <w:sz w:val="22"/>
            <w:szCs w:val="22"/>
          </w:rPr>
          <w:t>(495) 649-34-33</w:t>
        </w:r>
      </w:hyperlink>
      <w:r w:rsidRPr="006F0B9D">
        <w:rPr>
          <w:sz w:val="22"/>
          <w:szCs w:val="22"/>
        </w:rPr>
        <w:t>.</w:t>
      </w:r>
    </w:p>
    <w:p w14:paraId="185C966C" w14:textId="171A11AE" w:rsidR="00B13490" w:rsidRPr="002A04C9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2A04C9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2A04C9">
        <w:rPr>
          <w:b/>
          <w:sz w:val="22"/>
          <w:szCs w:val="22"/>
        </w:rPr>
        <w:t>:</w:t>
      </w:r>
      <w:r w:rsidR="002A04C9">
        <w:rPr>
          <w:b/>
          <w:sz w:val="22"/>
          <w:szCs w:val="22"/>
        </w:rPr>
        <w:t xml:space="preserve"> </w:t>
      </w:r>
      <w:hyperlink r:id="rId11" w:history="1">
        <w:r w:rsidR="002A04C9" w:rsidRPr="00946483">
          <w:rPr>
            <w:rStyle w:val="ac"/>
            <w:sz w:val="22"/>
            <w:szCs w:val="22"/>
            <w:lang w:val="en-US"/>
          </w:rPr>
          <w:t>bank</w:t>
        </w:r>
        <w:r w:rsidR="002A04C9" w:rsidRPr="002A04C9">
          <w:rPr>
            <w:rStyle w:val="ac"/>
            <w:sz w:val="22"/>
            <w:szCs w:val="22"/>
          </w:rPr>
          <w:t>@</w:t>
        </w:r>
        <w:proofErr w:type="spellStart"/>
        <w:r w:rsidR="002A04C9" w:rsidRPr="00946483">
          <w:rPr>
            <w:rStyle w:val="ac"/>
            <w:sz w:val="22"/>
            <w:szCs w:val="22"/>
            <w:lang w:val="en-US"/>
          </w:rPr>
          <w:t>srbank</w:t>
        </w:r>
        <w:proofErr w:type="spellEnd"/>
        <w:r w:rsidR="002A04C9" w:rsidRPr="002A04C9">
          <w:rPr>
            <w:rStyle w:val="ac"/>
            <w:sz w:val="22"/>
            <w:szCs w:val="22"/>
          </w:rPr>
          <w:t>.</w:t>
        </w:r>
        <w:proofErr w:type="spellStart"/>
        <w:r w:rsidR="002A04C9" w:rsidRPr="00946483">
          <w:rPr>
            <w:rStyle w:val="ac"/>
            <w:sz w:val="22"/>
            <w:szCs w:val="22"/>
            <w:lang w:val="en-US"/>
          </w:rPr>
          <w:t>ru</w:t>
        </w:r>
        <w:proofErr w:type="spellEnd"/>
      </w:hyperlink>
    </w:p>
    <w:p w14:paraId="23379C93" w14:textId="0ECA73D0" w:rsidR="00B13490" w:rsidRPr="002A04C9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Адрес WEB-сервера </w:t>
      </w:r>
      <w:r w:rsidR="00FE40B3"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в сети INTERNET:</w:t>
      </w:r>
      <w:r w:rsidR="002A04C9" w:rsidRPr="002A04C9">
        <w:rPr>
          <w:b/>
          <w:sz w:val="22"/>
          <w:szCs w:val="22"/>
        </w:rPr>
        <w:t xml:space="preserve"> </w:t>
      </w:r>
      <w:hyperlink r:id="rId12" w:history="1">
        <w:r w:rsidR="002A04C9" w:rsidRPr="002A04C9">
          <w:rPr>
            <w:sz w:val="22"/>
            <w:szCs w:val="22"/>
          </w:rPr>
          <w:t>http://srbank.ru/</w:t>
        </w:r>
      </w:hyperlink>
    </w:p>
    <w:p w14:paraId="0D6E79F6" w14:textId="77777777" w:rsidR="00B13490" w:rsidRPr="00AC3329" w:rsidRDefault="00B13490" w:rsidP="00C01F4C">
      <w:pPr>
        <w:spacing w:after="0" w:line="276" w:lineRule="auto"/>
        <w:rPr>
          <w:b/>
          <w:sz w:val="22"/>
          <w:szCs w:val="22"/>
        </w:rPr>
      </w:pPr>
    </w:p>
    <w:p w14:paraId="18DD9975" w14:textId="77777777" w:rsidR="002A04C9" w:rsidRPr="00AC3329" w:rsidRDefault="002A04C9" w:rsidP="00C01F4C">
      <w:pPr>
        <w:spacing w:after="0" w:line="276" w:lineRule="auto"/>
        <w:rPr>
          <w:b/>
          <w:sz w:val="22"/>
          <w:szCs w:val="22"/>
        </w:rPr>
      </w:pPr>
    </w:p>
    <w:p w14:paraId="6249944D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lastRenderedPageBreak/>
        <w:t>Центральный банк Российской Федерации (Банк России):</w:t>
      </w:r>
    </w:p>
    <w:p w14:paraId="3BCB482E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16, г"/>
        </w:smartTagPr>
        <w:r w:rsidRPr="006F0B9D">
          <w:rPr>
            <w:sz w:val="22"/>
            <w:szCs w:val="22"/>
          </w:rPr>
          <w:t>107016, г</w:t>
        </w:r>
      </w:smartTag>
      <w:r w:rsidRPr="006F0B9D">
        <w:rPr>
          <w:sz w:val="22"/>
          <w:szCs w:val="22"/>
        </w:rPr>
        <w:t xml:space="preserve">. Москва, ул. </w:t>
      </w:r>
      <w:proofErr w:type="spellStart"/>
      <w:r w:rsidRPr="006F0B9D">
        <w:rPr>
          <w:sz w:val="22"/>
          <w:szCs w:val="22"/>
        </w:rPr>
        <w:t>Неглинная</w:t>
      </w:r>
      <w:proofErr w:type="spellEnd"/>
      <w:r w:rsidRPr="006F0B9D">
        <w:rPr>
          <w:sz w:val="22"/>
          <w:szCs w:val="22"/>
        </w:rPr>
        <w:t>, 12</w:t>
      </w:r>
    </w:p>
    <w:p w14:paraId="009CF05F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 WEB-сервера Банка России в сети INTERNET:</w:t>
      </w:r>
      <w:r w:rsidRPr="006F0B9D">
        <w:rPr>
          <w:sz w:val="22"/>
          <w:szCs w:val="22"/>
        </w:rPr>
        <w:t xml:space="preserve"> </w:t>
      </w:r>
      <w:hyperlink r:id="rId13" w:history="1">
        <w:r w:rsidRPr="006F0B9D">
          <w:rPr>
            <w:rStyle w:val="ac"/>
            <w:color w:val="auto"/>
            <w:sz w:val="22"/>
            <w:szCs w:val="22"/>
            <w:lang w:val="en-US"/>
          </w:rPr>
          <w:t>www</w:t>
        </w:r>
        <w:r w:rsidRPr="006F0B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cbr</w:t>
        </w:r>
        <w:proofErr w:type="spellEnd"/>
        <w:r w:rsidRPr="006F0B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14:paraId="1FBE0FF5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Телефон:</w:t>
      </w:r>
      <w:r w:rsidRPr="006F0B9D">
        <w:rPr>
          <w:sz w:val="22"/>
          <w:szCs w:val="22"/>
        </w:rPr>
        <w:t xml:space="preserve"> </w:t>
      </w:r>
      <w:hyperlink r:id="rId14" w:history="1">
        <w:r w:rsidRPr="006F0B9D">
          <w:rPr>
            <w:rStyle w:val="ac"/>
            <w:color w:val="auto"/>
            <w:sz w:val="22"/>
            <w:szCs w:val="22"/>
          </w:rPr>
          <w:t>8-800-300-30-00</w:t>
        </w:r>
      </w:hyperlink>
      <w:r w:rsidRPr="006F0B9D">
        <w:rPr>
          <w:sz w:val="22"/>
          <w:szCs w:val="22"/>
        </w:rPr>
        <w:t xml:space="preserve">, </w:t>
      </w:r>
      <w:hyperlink r:id="rId15" w:history="1">
        <w:r w:rsidRPr="006F0B9D">
          <w:rPr>
            <w:rStyle w:val="ac"/>
            <w:color w:val="auto"/>
            <w:sz w:val="22"/>
            <w:szCs w:val="22"/>
          </w:rPr>
          <w:t>+7 (499) 300-30-00</w:t>
        </w:r>
      </w:hyperlink>
      <w:r w:rsidRPr="006F0B9D">
        <w:rPr>
          <w:sz w:val="22"/>
          <w:szCs w:val="22"/>
        </w:rPr>
        <w:t>.</w:t>
      </w:r>
    </w:p>
    <w:p w14:paraId="5976DA42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</w:p>
    <w:p w14:paraId="3F9FFA6B" w14:textId="19E5E74C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Банк является членом Саморегулируемой организации «Национальная финансовая ассоциация». </w:t>
      </w:r>
    </w:p>
    <w:p w14:paraId="7756B455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Саморегулируемая организация «Национальная финансовая ассоциация» (СРО НФА):</w:t>
      </w:r>
    </w:p>
    <w:p w14:paraId="54511C6F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45, г"/>
        </w:smartTagPr>
        <w:r w:rsidRPr="006F0B9D">
          <w:rPr>
            <w:sz w:val="22"/>
            <w:szCs w:val="22"/>
          </w:rPr>
          <w:t>107045, г</w:t>
        </w:r>
      </w:smartTag>
      <w:r w:rsidRPr="006F0B9D">
        <w:rPr>
          <w:sz w:val="22"/>
          <w:szCs w:val="22"/>
        </w:rPr>
        <w:t>. Москва, Большой Сергиевский переулок, д. 10.</w:t>
      </w:r>
    </w:p>
    <w:p w14:paraId="46BCBC65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 СРО НФА в сети INTERNET:</w:t>
      </w:r>
      <w:r w:rsidRPr="006F0B9D">
        <w:rPr>
          <w:sz w:val="22"/>
          <w:szCs w:val="22"/>
        </w:rPr>
        <w:t xml:space="preserve"> </w:t>
      </w:r>
    </w:p>
    <w:p w14:paraId="51944203" w14:textId="77777777" w:rsidR="00B13490" w:rsidRPr="007E03F2" w:rsidRDefault="0064274E" w:rsidP="00C01F4C">
      <w:pPr>
        <w:spacing w:after="0" w:line="276" w:lineRule="auto"/>
        <w:rPr>
          <w:sz w:val="22"/>
          <w:szCs w:val="22"/>
        </w:rPr>
      </w:pPr>
      <w:hyperlink r:id="rId16" w:history="1">
        <w:r w:rsidR="00B13490" w:rsidRPr="00AC3329">
          <w:rPr>
            <w:rStyle w:val="ac"/>
            <w:color w:val="auto"/>
            <w:sz w:val="22"/>
            <w:szCs w:val="22"/>
            <w:lang w:val="en-US"/>
          </w:rPr>
          <w:t>www</w:t>
        </w:r>
        <w:r w:rsidR="00B13490"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="00B13490" w:rsidRPr="00AC3329">
          <w:rPr>
            <w:rStyle w:val="ac"/>
            <w:color w:val="auto"/>
            <w:sz w:val="22"/>
            <w:szCs w:val="22"/>
            <w:lang w:val="en-US"/>
          </w:rPr>
          <w:t>nfa</w:t>
        </w:r>
        <w:proofErr w:type="spellEnd"/>
        <w:r w:rsidR="00B13490"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="00B13490" w:rsidRPr="00AC3329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14:paraId="2857EB2B" w14:textId="77777777" w:rsidR="00B13490" w:rsidRPr="007E03F2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</w:t>
      </w:r>
      <w:r w:rsidRPr="007E03F2">
        <w:rPr>
          <w:b/>
          <w:sz w:val="22"/>
          <w:szCs w:val="22"/>
        </w:rPr>
        <w:t>:</w:t>
      </w:r>
      <w:r w:rsidRPr="007E03F2">
        <w:rPr>
          <w:sz w:val="22"/>
          <w:szCs w:val="22"/>
        </w:rPr>
        <w:t xml:space="preserve"> +7(495) 980-98-74.</w:t>
      </w:r>
    </w:p>
    <w:p w14:paraId="4FE5A49D" w14:textId="77777777" w:rsidR="00B13490" w:rsidRPr="007E03F2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7E03F2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7E03F2">
        <w:rPr>
          <w:b/>
          <w:sz w:val="22"/>
          <w:szCs w:val="22"/>
        </w:rPr>
        <w:t>:</w:t>
      </w:r>
      <w:r w:rsidRPr="007E03F2">
        <w:rPr>
          <w:sz w:val="22"/>
          <w:szCs w:val="22"/>
        </w:rPr>
        <w:t xml:space="preserve"> </w:t>
      </w:r>
      <w:r w:rsidRPr="006F0B9D">
        <w:rPr>
          <w:sz w:val="22"/>
          <w:szCs w:val="22"/>
          <w:u w:val="single"/>
          <w:lang w:val="en-US"/>
        </w:rPr>
        <w:t>info</w:t>
      </w:r>
      <w:hyperlink r:id="rId17" w:history="1">
        <w:r w:rsidRPr="007E03F2">
          <w:rPr>
            <w:rStyle w:val="ac"/>
            <w:color w:val="auto"/>
            <w:sz w:val="22"/>
            <w:szCs w:val="22"/>
          </w:rPr>
          <w:t>@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nfa</w:t>
        </w:r>
        <w:proofErr w:type="spellEnd"/>
        <w:r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14:paraId="37E90CA1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Стандарты СРО НФА по защите прав и интересов получателей финансовых услуг:</w:t>
      </w:r>
      <w:r w:rsidRPr="006F0B9D">
        <w:rPr>
          <w:sz w:val="22"/>
          <w:szCs w:val="22"/>
        </w:rPr>
        <w:t xml:space="preserve"> </w:t>
      </w:r>
      <w:hyperlink r:id="rId18" w:history="1">
        <w:r w:rsidRPr="006F0B9D">
          <w:rPr>
            <w:rStyle w:val="ac"/>
            <w:color w:val="auto"/>
            <w:sz w:val="22"/>
            <w:szCs w:val="22"/>
            <w:lang w:val="en-US"/>
          </w:rPr>
          <w:t>http</w:t>
        </w:r>
        <w:r w:rsidRPr="006F0B9D">
          <w:rPr>
            <w:rStyle w:val="ac"/>
            <w:color w:val="auto"/>
            <w:sz w:val="22"/>
            <w:szCs w:val="22"/>
          </w:rPr>
          <w:t>://</w:t>
        </w:r>
        <w:r w:rsidRPr="006F0B9D">
          <w:rPr>
            <w:rStyle w:val="ac"/>
            <w:color w:val="auto"/>
            <w:sz w:val="22"/>
            <w:szCs w:val="22"/>
            <w:lang w:val="en-US"/>
          </w:rPr>
          <w:t>new</w:t>
        </w:r>
        <w:r w:rsidRPr="006F0B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nfa</w:t>
        </w:r>
        <w:proofErr w:type="spellEnd"/>
        <w:r w:rsidRPr="006F0B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  <w:r w:rsidRPr="006F0B9D">
          <w:rPr>
            <w:rStyle w:val="ac"/>
            <w:color w:val="auto"/>
            <w:sz w:val="22"/>
            <w:szCs w:val="22"/>
          </w:rPr>
          <w:t>/</w:t>
        </w:r>
        <w:r w:rsidRPr="006F0B9D">
          <w:rPr>
            <w:rStyle w:val="ac"/>
            <w:color w:val="auto"/>
            <w:sz w:val="22"/>
            <w:szCs w:val="22"/>
            <w:lang w:val="en-US"/>
          </w:rPr>
          <w:t>guide</w:t>
        </w:r>
        <w:r w:rsidRPr="006F0B9D">
          <w:rPr>
            <w:rStyle w:val="ac"/>
            <w:color w:val="auto"/>
            <w:sz w:val="22"/>
            <w:szCs w:val="22"/>
          </w:rPr>
          <w:t>/</w:t>
        </w:r>
        <w:r w:rsidRPr="006F0B9D">
          <w:rPr>
            <w:rStyle w:val="ac"/>
            <w:color w:val="auto"/>
            <w:sz w:val="22"/>
            <w:szCs w:val="22"/>
            <w:lang w:val="en-US"/>
          </w:rPr>
          <w:t>index</w:t>
        </w:r>
        <w:r w:rsidRPr="006F0B9D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php</w:t>
        </w:r>
        <w:proofErr w:type="spellEnd"/>
      </w:hyperlink>
    </w:p>
    <w:p w14:paraId="02963E0E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</w:p>
    <w:p w14:paraId="010B64A7" w14:textId="77777777" w:rsidR="00235629" w:rsidRPr="006F0B9D" w:rsidRDefault="00235629" w:rsidP="00C01F4C">
      <w:pPr>
        <w:spacing w:after="0" w:line="276" w:lineRule="auto"/>
        <w:rPr>
          <w:sz w:val="22"/>
          <w:szCs w:val="22"/>
        </w:rPr>
      </w:pPr>
    </w:p>
    <w:p w14:paraId="58D75016" w14:textId="23E52521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Надзор за деятельностью </w:t>
      </w:r>
      <w:r w:rsidR="00FE40B3"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осуществляет Центральный банк Российской Федерации (Банк России).</w:t>
      </w:r>
    </w:p>
    <w:p w14:paraId="57285441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Телефоны Контактного центра Центрального банка Российской Федерации: </w:t>
      </w:r>
      <w:hyperlink r:id="rId19" w:history="1">
        <w:r w:rsidRPr="006F0B9D">
          <w:rPr>
            <w:rStyle w:val="ac"/>
            <w:color w:val="auto"/>
            <w:sz w:val="22"/>
            <w:szCs w:val="22"/>
          </w:rPr>
          <w:t>8-800-300-30-00</w:t>
        </w:r>
      </w:hyperlink>
      <w:r w:rsidRPr="006F0B9D">
        <w:rPr>
          <w:sz w:val="22"/>
          <w:szCs w:val="22"/>
        </w:rPr>
        <w:t xml:space="preserve">, </w:t>
      </w:r>
      <w:hyperlink r:id="rId20" w:history="1">
        <w:r w:rsidRPr="006F0B9D">
          <w:rPr>
            <w:rStyle w:val="ac"/>
            <w:color w:val="auto"/>
            <w:sz w:val="22"/>
            <w:szCs w:val="22"/>
          </w:rPr>
          <w:t>+7 (499) 300-30-00</w:t>
        </w:r>
      </w:hyperlink>
      <w:r w:rsidRPr="006F0B9D">
        <w:rPr>
          <w:sz w:val="22"/>
          <w:szCs w:val="22"/>
        </w:rPr>
        <w:t>.</w:t>
      </w:r>
    </w:p>
    <w:p w14:paraId="4135208C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</w:p>
    <w:p w14:paraId="2E2E7A05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Надзор за соблюдением требований законодательства Российской Федерации в сфере защиты прав потребителей финансовых услуг осуществляет Центральный банк Российской Федерации (Банк России).</w:t>
      </w:r>
    </w:p>
    <w:p w14:paraId="480BDF84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Обращение о нарушении действиями (бездействием) кредитной организации законодательства Российской Федерации, а также охраняемых законом прав и интересов физических и юридических лиц, может быть направлено для рассмотрения в Банк России через интернет-приемную.</w:t>
      </w:r>
    </w:p>
    <w:p w14:paraId="0A8AB2A8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</w:p>
    <w:p w14:paraId="05F4997F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способах и адресах направления обращений (жалоб) Банку:</w:t>
      </w:r>
    </w:p>
    <w:p w14:paraId="13B15509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Банк принимает обращения (жалобы) по указанным реквизитам:</w:t>
      </w:r>
    </w:p>
    <w:p w14:paraId="50FD79E5" w14:textId="77777777" w:rsidR="00F86A70" w:rsidRPr="00AC3329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r w:rsidR="00F86A70" w:rsidRPr="002A04C9">
        <w:rPr>
          <w:sz w:val="22"/>
          <w:szCs w:val="22"/>
        </w:rPr>
        <w:t>119071, г. Москва, ул. Орджоникидзе, д. 10</w:t>
      </w:r>
      <w:r w:rsidR="00F86A70" w:rsidRPr="006F0B9D">
        <w:rPr>
          <w:sz w:val="22"/>
          <w:szCs w:val="22"/>
        </w:rPr>
        <w:t>.</w:t>
      </w:r>
    </w:p>
    <w:p w14:paraId="13BD701C" w14:textId="77777777" w:rsidR="00F86A70" w:rsidRPr="002A04C9" w:rsidRDefault="00F86A70" w:rsidP="00F86A70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 xml:space="preserve">Адрес WEB-сервера </w:t>
      </w:r>
      <w:r>
        <w:rPr>
          <w:b/>
          <w:sz w:val="22"/>
          <w:szCs w:val="22"/>
        </w:rPr>
        <w:t>Банк «СЕРВИС РЕЗЕРВ» (АО)</w:t>
      </w:r>
      <w:r w:rsidRPr="006F0B9D">
        <w:rPr>
          <w:b/>
          <w:sz w:val="22"/>
          <w:szCs w:val="22"/>
        </w:rPr>
        <w:t xml:space="preserve"> в сети INTERNET:</w:t>
      </w:r>
      <w:r w:rsidRPr="002A04C9">
        <w:rPr>
          <w:b/>
          <w:sz w:val="22"/>
          <w:szCs w:val="22"/>
        </w:rPr>
        <w:t xml:space="preserve"> </w:t>
      </w:r>
      <w:hyperlink r:id="rId21" w:history="1">
        <w:r w:rsidRPr="002A04C9">
          <w:rPr>
            <w:sz w:val="22"/>
            <w:szCs w:val="22"/>
          </w:rPr>
          <w:t>http://srbank.ru/</w:t>
        </w:r>
      </w:hyperlink>
    </w:p>
    <w:p w14:paraId="04FCC0B2" w14:textId="561608AD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Телефон:</w:t>
      </w:r>
      <w:r w:rsidRPr="006F0B9D">
        <w:rPr>
          <w:sz w:val="22"/>
          <w:szCs w:val="22"/>
        </w:rPr>
        <w:t xml:space="preserve"> </w:t>
      </w:r>
      <w:r w:rsidR="00F86A70" w:rsidRPr="002A04C9">
        <w:rPr>
          <w:sz w:val="22"/>
          <w:szCs w:val="22"/>
        </w:rPr>
        <w:t>+7 (495) 649-34-34</w:t>
      </w:r>
      <w:r w:rsidRPr="006F0B9D">
        <w:rPr>
          <w:sz w:val="22"/>
          <w:szCs w:val="22"/>
        </w:rPr>
        <w:t>.</w:t>
      </w:r>
    </w:p>
    <w:p w14:paraId="03CD5848" w14:textId="77777777" w:rsidR="00F86A70" w:rsidRPr="002A04C9" w:rsidRDefault="00F86A70" w:rsidP="00F86A70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2A04C9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2A04C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hyperlink r:id="rId22" w:history="1">
        <w:r w:rsidRPr="00946483">
          <w:rPr>
            <w:rStyle w:val="ac"/>
            <w:sz w:val="22"/>
            <w:szCs w:val="22"/>
            <w:lang w:val="en-US"/>
          </w:rPr>
          <w:t>bank</w:t>
        </w:r>
        <w:r w:rsidRPr="002A04C9">
          <w:rPr>
            <w:rStyle w:val="ac"/>
            <w:sz w:val="22"/>
            <w:szCs w:val="22"/>
          </w:rPr>
          <w:t>@</w:t>
        </w:r>
        <w:proofErr w:type="spellStart"/>
        <w:r w:rsidRPr="00946483">
          <w:rPr>
            <w:rStyle w:val="ac"/>
            <w:sz w:val="22"/>
            <w:szCs w:val="22"/>
            <w:lang w:val="en-US"/>
          </w:rPr>
          <w:t>srbank</w:t>
        </w:r>
        <w:proofErr w:type="spellEnd"/>
        <w:r w:rsidRPr="002A04C9">
          <w:rPr>
            <w:rStyle w:val="ac"/>
            <w:sz w:val="22"/>
            <w:szCs w:val="22"/>
          </w:rPr>
          <w:t>.</w:t>
        </w:r>
        <w:proofErr w:type="spellStart"/>
        <w:r w:rsidRPr="00946483">
          <w:rPr>
            <w:rStyle w:val="ac"/>
            <w:sz w:val="22"/>
            <w:szCs w:val="22"/>
            <w:lang w:val="en-US"/>
          </w:rPr>
          <w:t>ru</w:t>
        </w:r>
        <w:proofErr w:type="spellEnd"/>
      </w:hyperlink>
    </w:p>
    <w:p w14:paraId="60F5A555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</w:p>
    <w:p w14:paraId="4AD4A28B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СРО НФА принимает обращения (жалобы) по указанным реквизитам:</w:t>
      </w:r>
    </w:p>
    <w:p w14:paraId="5A6C8137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Адрес:</w:t>
      </w:r>
      <w:r w:rsidRPr="006F0B9D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7045, г"/>
        </w:smartTagPr>
        <w:r w:rsidRPr="006F0B9D">
          <w:rPr>
            <w:sz w:val="22"/>
            <w:szCs w:val="22"/>
          </w:rPr>
          <w:t>107045, г</w:t>
        </w:r>
      </w:smartTag>
      <w:r w:rsidRPr="006F0B9D">
        <w:rPr>
          <w:sz w:val="22"/>
          <w:szCs w:val="22"/>
        </w:rPr>
        <w:t>. Москва, Большой Сергиевский переулок, д. 10</w:t>
      </w:r>
    </w:p>
    <w:p w14:paraId="0FA60934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Адрес WEB-сервера СРО НФА в сети INTERNET:</w:t>
      </w:r>
    </w:p>
    <w:p w14:paraId="6FBBCAC8" w14:textId="77777777" w:rsidR="00B13490" w:rsidRPr="007E03F2" w:rsidRDefault="0064274E" w:rsidP="00C01F4C">
      <w:pPr>
        <w:spacing w:after="0" w:line="276" w:lineRule="auto"/>
        <w:rPr>
          <w:sz w:val="22"/>
          <w:szCs w:val="22"/>
        </w:rPr>
      </w:pPr>
      <w:hyperlink r:id="rId23" w:history="1">
        <w:r w:rsidR="00B13490" w:rsidRPr="00AC3329">
          <w:rPr>
            <w:rStyle w:val="ac"/>
            <w:color w:val="auto"/>
            <w:sz w:val="22"/>
            <w:szCs w:val="22"/>
            <w:lang w:val="en-US"/>
          </w:rPr>
          <w:t>www</w:t>
        </w:r>
        <w:r w:rsidR="00B13490"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="00B13490" w:rsidRPr="00AC3329">
          <w:rPr>
            <w:rStyle w:val="ac"/>
            <w:color w:val="auto"/>
            <w:sz w:val="22"/>
            <w:szCs w:val="22"/>
            <w:lang w:val="en-US"/>
          </w:rPr>
          <w:t>nfa</w:t>
        </w:r>
        <w:proofErr w:type="spellEnd"/>
        <w:r w:rsidR="00B13490"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="00B13490" w:rsidRPr="00AC3329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14:paraId="6DDA4AED" w14:textId="77777777" w:rsidR="00B13490" w:rsidRPr="007E03F2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</w:rPr>
        <w:t>Телефон</w:t>
      </w:r>
      <w:r w:rsidRPr="007E03F2">
        <w:rPr>
          <w:b/>
          <w:sz w:val="22"/>
          <w:szCs w:val="22"/>
        </w:rPr>
        <w:t>:</w:t>
      </w:r>
      <w:r w:rsidRPr="007E03F2">
        <w:rPr>
          <w:sz w:val="22"/>
          <w:szCs w:val="22"/>
        </w:rPr>
        <w:t xml:space="preserve"> +7(495) 980-98-74.</w:t>
      </w:r>
    </w:p>
    <w:p w14:paraId="6A796061" w14:textId="77777777" w:rsidR="00B13490" w:rsidRPr="007E03F2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b/>
          <w:sz w:val="22"/>
          <w:szCs w:val="22"/>
          <w:lang w:val="en-US"/>
        </w:rPr>
        <w:t>E</w:t>
      </w:r>
      <w:r w:rsidRPr="007E03F2">
        <w:rPr>
          <w:b/>
          <w:sz w:val="22"/>
          <w:szCs w:val="22"/>
        </w:rPr>
        <w:t>-</w:t>
      </w:r>
      <w:r w:rsidRPr="006F0B9D">
        <w:rPr>
          <w:b/>
          <w:sz w:val="22"/>
          <w:szCs w:val="22"/>
          <w:lang w:val="en-US"/>
        </w:rPr>
        <w:t>mail</w:t>
      </w:r>
      <w:r w:rsidRPr="007E03F2">
        <w:rPr>
          <w:b/>
          <w:sz w:val="22"/>
          <w:szCs w:val="22"/>
        </w:rPr>
        <w:t>:</w:t>
      </w:r>
      <w:r w:rsidRPr="007E03F2">
        <w:rPr>
          <w:sz w:val="22"/>
          <w:szCs w:val="22"/>
        </w:rPr>
        <w:t xml:space="preserve"> </w:t>
      </w:r>
      <w:r w:rsidRPr="006F0B9D">
        <w:rPr>
          <w:sz w:val="22"/>
          <w:szCs w:val="22"/>
          <w:u w:val="single"/>
          <w:lang w:val="en-US"/>
        </w:rPr>
        <w:t>info</w:t>
      </w:r>
      <w:hyperlink r:id="rId24" w:history="1">
        <w:r w:rsidRPr="007E03F2">
          <w:rPr>
            <w:rStyle w:val="ac"/>
            <w:color w:val="auto"/>
            <w:sz w:val="22"/>
            <w:szCs w:val="22"/>
          </w:rPr>
          <w:t>@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nfa</w:t>
        </w:r>
        <w:proofErr w:type="spellEnd"/>
        <w:r w:rsidRPr="007E03F2">
          <w:rPr>
            <w:rStyle w:val="ac"/>
            <w:color w:val="auto"/>
            <w:sz w:val="22"/>
            <w:szCs w:val="22"/>
          </w:rPr>
          <w:t>.</w:t>
        </w:r>
        <w:proofErr w:type="spellStart"/>
        <w:r w:rsidRPr="006F0B9D">
          <w:rPr>
            <w:rStyle w:val="ac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14:paraId="4D7353DC" w14:textId="77777777" w:rsidR="00B13490" w:rsidRPr="007E03F2" w:rsidRDefault="00B13490" w:rsidP="00C01F4C">
      <w:pPr>
        <w:spacing w:after="0" w:line="276" w:lineRule="auto"/>
        <w:rPr>
          <w:b/>
          <w:sz w:val="22"/>
          <w:szCs w:val="22"/>
        </w:rPr>
      </w:pPr>
    </w:p>
    <w:p w14:paraId="77C077A7" w14:textId="77777777" w:rsidR="00F86A70" w:rsidRPr="007E03F2" w:rsidRDefault="00F86A70" w:rsidP="00C01F4C">
      <w:pPr>
        <w:spacing w:after="0" w:line="276" w:lineRule="auto"/>
        <w:rPr>
          <w:b/>
          <w:sz w:val="22"/>
          <w:szCs w:val="22"/>
        </w:rPr>
      </w:pPr>
    </w:p>
    <w:p w14:paraId="2DBB3608" w14:textId="77777777" w:rsidR="00F86A70" w:rsidRPr="007E03F2" w:rsidRDefault="00F86A70" w:rsidP="00C01F4C">
      <w:pPr>
        <w:spacing w:after="0" w:line="276" w:lineRule="auto"/>
        <w:rPr>
          <w:b/>
          <w:sz w:val="22"/>
          <w:szCs w:val="22"/>
        </w:rPr>
      </w:pPr>
    </w:p>
    <w:p w14:paraId="0214AE32" w14:textId="77777777" w:rsidR="00F86A70" w:rsidRPr="007E03F2" w:rsidRDefault="00F86A70" w:rsidP="00C01F4C">
      <w:pPr>
        <w:spacing w:after="0" w:line="276" w:lineRule="auto"/>
        <w:rPr>
          <w:b/>
          <w:sz w:val="22"/>
          <w:szCs w:val="22"/>
        </w:rPr>
      </w:pPr>
    </w:p>
    <w:p w14:paraId="6E6B6D1B" w14:textId="77777777" w:rsidR="00F86A70" w:rsidRPr="007E03F2" w:rsidRDefault="00F86A70" w:rsidP="00C01F4C">
      <w:pPr>
        <w:spacing w:after="0" w:line="276" w:lineRule="auto"/>
        <w:rPr>
          <w:b/>
          <w:sz w:val="22"/>
          <w:szCs w:val="22"/>
        </w:rPr>
      </w:pPr>
    </w:p>
    <w:p w14:paraId="5C650AF8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lastRenderedPageBreak/>
        <w:t>Центральный банк Российской Федерации принимает обращения (жалобы) по указанным реквизитам:</w:t>
      </w:r>
    </w:p>
    <w:p w14:paraId="2B62A316" w14:textId="77777777" w:rsidR="00B13490" w:rsidRPr="006F0B9D" w:rsidRDefault="00B13490" w:rsidP="00C01F4C">
      <w:pPr>
        <w:pStyle w:val="3"/>
        <w:spacing w:before="0"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Общественная приемная Банка России,</w:t>
      </w:r>
    </w:p>
    <w:p w14:paraId="0217586A" w14:textId="77777777" w:rsidR="00B13490" w:rsidRPr="006F0B9D" w:rsidRDefault="00B13490" w:rsidP="00C01F4C">
      <w:pPr>
        <w:pStyle w:val="3"/>
        <w:spacing w:before="0"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Адрес: Москва, </w:t>
      </w:r>
      <w:proofErr w:type="spellStart"/>
      <w:r w:rsidRPr="006F0B9D">
        <w:rPr>
          <w:sz w:val="22"/>
          <w:szCs w:val="22"/>
        </w:rPr>
        <w:t>Сандуновский</w:t>
      </w:r>
      <w:proofErr w:type="spellEnd"/>
      <w:r w:rsidRPr="006F0B9D">
        <w:rPr>
          <w:sz w:val="22"/>
          <w:szCs w:val="22"/>
        </w:rPr>
        <w:t xml:space="preserve"> пер., д. 3, стр. 1</w:t>
      </w:r>
    </w:p>
    <w:p w14:paraId="54A790AE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Режим работы: понедельник с 10:00 до 18:00, вторник – четверг с 10:00 до 16:00, кроме нерабочих праздничных дней</w:t>
      </w:r>
    </w:p>
    <w:p w14:paraId="3B664991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Запись на личный прием: </w:t>
      </w:r>
      <w:hyperlink r:id="rId25" w:history="1">
        <w:r w:rsidRPr="006F0B9D">
          <w:rPr>
            <w:rStyle w:val="ac"/>
            <w:color w:val="auto"/>
            <w:sz w:val="22"/>
            <w:szCs w:val="22"/>
          </w:rPr>
          <w:t>Записаться на прием в электронном виде</w:t>
        </w:r>
      </w:hyperlink>
      <w:r w:rsidRPr="006F0B9D">
        <w:rPr>
          <w:sz w:val="22"/>
          <w:szCs w:val="22"/>
        </w:rPr>
        <w:t>/по телефонам Контактного центра круглосуточно/непосредственно в Общественной приемной Банка России в соответствии с режимом работы</w:t>
      </w:r>
    </w:p>
    <w:p w14:paraId="5E210ECC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По телефонам:</w:t>
      </w:r>
    </w:p>
    <w:p w14:paraId="3541A11F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из регионов России – </w:t>
      </w:r>
      <w:r w:rsidRPr="006F0B9D">
        <w:rPr>
          <w:rStyle w:val="phone"/>
          <w:sz w:val="22"/>
          <w:szCs w:val="22"/>
        </w:rPr>
        <w:t>8 800 300-30-00</w:t>
      </w:r>
      <w:r w:rsidRPr="006F0B9D">
        <w:rPr>
          <w:rStyle w:val="gray"/>
          <w:sz w:val="22"/>
          <w:szCs w:val="22"/>
        </w:rPr>
        <w:t xml:space="preserve"> круглосуточно,</w:t>
      </w:r>
    </w:p>
    <w:p w14:paraId="31CEE327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В соответствии с тарифами Вашего оператора – </w:t>
      </w:r>
      <w:r w:rsidRPr="006F0B9D">
        <w:rPr>
          <w:rStyle w:val="phone"/>
          <w:sz w:val="22"/>
          <w:szCs w:val="22"/>
        </w:rPr>
        <w:t>+7 499 300-30-00</w:t>
      </w:r>
      <w:r w:rsidRPr="006F0B9D">
        <w:rPr>
          <w:rStyle w:val="gray"/>
          <w:sz w:val="22"/>
          <w:szCs w:val="22"/>
        </w:rPr>
        <w:t xml:space="preserve"> круглосуточно.</w:t>
      </w:r>
    </w:p>
    <w:p w14:paraId="68ED0E2E" w14:textId="0CF4C3E4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 xml:space="preserve">Бесплатно с мобильных в России. Доступно </w:t>
      </w:r>
      <w:r w:rsidR="00434C61">
        <w:rPr>
          <w:sz w:val="22"/>
          <w:szCs w:val="22"/>
        </w:rPr>
        <w:t>Клиента</w:t>
      </w:r>
      <w:r w:rsidRPr="006F0B9D">
        <w:rPr>
          <w:sz w:val="22"/>
          <w:szCs w:val="22"/>
        </w:rPr>
        <w:t>м Билайн, Мегафон, МТС, Теле</w:t>
      </w:r>
      <w:proofErr w:type="gramStart"/>
      <w:r w:rsidRPr="006F0B9D">
        <w:rPr>
          <w:sz w:val="22"/>
          <w:szCs w:val="22"/>
        </w:rPr>
        <w:t>2</w:t>
      </w:r>
      <w:proofErr w:type="gramEnd"/>
      <w:r w:rsidRPr="006F0B9D">
        <w:rPr>
          <w:sz w:val="22"/>
          <w:szCs w:val="22"/>
        </w:rPr>
        <w:t xml:space="preserve"> – </w:t>
      </w:r>
      <w:r w:rsidRPr="006F0B9D">
        <w:rPr>
          <w:rStyle w:val="phone"/>
          <w:sz w:val="22"/>
          <w:szCs w:val="22"/>
        </w:rPr>
        <w:t>300</w:t>
      </w:r>
      <w:r w:rsidRPr="006F0B9D">
        <w:rPr>
          <w:rStyle w:val="gray"/>
          <w:sz w:val="22"/>
          <w:szCs w:val="22"/>
        </w:rPr>
        <w:t xml:space="preserve"> круглосуточно.</w:t>
      </w:r>
    </w:p>
    <w:p w14:paraId="6945F1B2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Почтовый адрес для письменных обращений</w:t>
      </w:r>
    </w:p>
    <w:p w14:paraId="3B562496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rStyle w:val="af7"/>
          <w:sz w:val="22"/>
          <w:szCs w:val="22"/>
        </w:rPr>
        <w:t xml:space="preserve">107016, Москва, ул. </w:t>
      </w:r>
      <w:proofErr w:type="spellStart"/>
      <w:r w:rsidRPr="006F0B9D">
        <w:rPr>
          <w:rStyle w:val="af7"/>
          <w:sz w:val="22"/>
          <w:szCs w:val="22"/>
        </w:rPr>
        <w:t>Неглинная</w:t>
      </w:r>
      <w:proofErr w:type="spellEnd"/>
      <w:r w:rsidRPr="006F0B9D">
        <w:rPr>
          <w:rStyle w:val="af7"/>
          <w:sz w:val="22"/>
          <w:szCs w:val="22"/>
        </w:rPr>
        <w:t>, д. 12, Банк России.</w:t>
      </w:r>
    </w:p>
    <w:p w14:paraId="72C6700C" w14:textId="77777777" w:rsidR="00B13490" w:rsidRPr="006F0B9D" w:rsidRDefault="00B13490" w:rsidP="00C01F4C">
      <w:pPr>
        <w:spacing w:after="0" w:line="276" w:lineRule="auto"/>
        <w:rPr>
          <w:sz w:val="22"/>
          <w:szCs w:val="22"/>
        </w:rPr>
      </w:pPr>
      <w:r w:rsidRPr="006F0B9D">
        <w:rPr>
          <w:sz w:val="22"/>
          <w:szCs w:val="22"/>
        </w:rPr>
        <w:t>Факс +7 495 621-64-65, +7 495 621-62-88.</w:t>
      </w:r>
    </w:p>
    <w:p w14:paraId="41C5693B" w14:textId="77777777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</w:p>
    <w:p w14:paraId="4D62D36D" w14:textId="7A545F1C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 xml:space="preserve">Потребители финансовых услуг </w:t>
      </w:r>
      <w:r w:rsidR="00FE40B3">
        <w:rPr>
          <w:rFonts w:ascii="Times New Roman" w:hAnsi="Times New Roman"/>
          <w:b/>
          <w:sz w:val="22"/>
          <w:szCs w:val="22"/>
        </w:rPr>
        <w:t>Банк «СЕРВИС РЕЗЕРВ» (АО)</w:t>
      </w:r>
      <w:r w:rsidRPr="006F0B9D">
        <w:rPr>
          <w:rFonts w:ascii="Times New Roman" w:hAnsi="Times New Roman"/>
          <w:b/>
          <w:sz w:val="22"/>
          <w:szCs w:val="22"/>
        </w:rPr>
        <w:t xml:space="preserve"> имеют право направлять обращения к финансовому уполномоченному – АНО «Служба обеспечения деятельности финансового уполномоченного»</w:t>
      </w:r>
      <w:r w:rsidRPr="006F0B9D">
        <w:rPr>
          <w:rFonts w:ascii="Times New Roman" w:hAnsi="Times New Roman"/>
          <w:sz w:val="22"/>
          <w:szCs w:val="22"/>
        </w:rPr>
        <w:t>:</w:t>
      </w:r>
    </w:p>
    <w:p w14:paraId="6355D204" w14:textId="77777777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Адрес официального сайта</w:t>
      </w:r>
      <w:r w:rsidRPr="006F0B9D">
        <w:rPr>
          <w:rFonts w:ascii="Times New Roman" w:hAnsi="Times New Roman"/>
          <w:sz w:val="22"/>
          <w:szCs w:val="22"/>
        </w:rPr>
        <w:t xml:space="preserve"> уполномоченного в информационно-телекоммуникационной сети «Интернет»: </w:t>
      </w:r>
      <w:hyperlink r:id="rId26" w:tgtFrame="_blank" w:history="1">
        <w:r w:rsidRPr="006F0B9D">
          <w:rPr>
            <w:rStyle w:val="ac"/>
            <w:rFonts w:ascii="Times New Roman" w:hAnsi="Times New Roman"/>
            <w:color w:val="auto"/>
            <w:sz w:val="22"/>
            <w:szCs w:val="22"/>
          </w:rPr>
          <w:t>www.finombudsman.ru</w:t>
        </w:r>
      </w:hyperlink>
    </w:p>
    <w:p w14:paraId="6E66BFFD" w14:textId="77777777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Адрес</w:t>
      </w:r>
      <w:r w:rsidRPr="006F0B9D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19017, г"/>
        </w:smartTagPr>
        <w:r w:rsidRPr="006F0B9D">
          <w:rPr>
            <w:rFonts w:ascii="Times New Roman" w:hAnsi="Times New Roman"/>
            <w:sz w:val="22"/>
            <w:szCs w:val="22"/>
          </w:rPr>
          <w:t>119017, г</w:t>
        </w:r>
      </w:smartTag>
      <w:r w:rsidRPr="006F0B9D">
        <w:rPr>
          <w:rFonts w:ascii="Times New Roman" w:hAnsi="Times New Roman"/>
          <w:sz w:val="22"/>
          <w:szCs w:val="22"/>
        </w:rPr>
        <w:t xml:space="preserve">. Москва, </w:t>
      </w:r>
      <w:proofErr w:type="spellStart"/>
      <w:r w:rsidRPr="006F0B9D">
        <w:rPr>
          <w:rFonts w:ascii="Times New Roman" w:hAnsi="Times New Roman"/>
          <w:sz w:val="22"/>
          <w:szCs w:val="22"/>
        </w:rPr>
        <w:t>Старомонетный</w:t>
      </w:r>
      <w:proofErr w:type="spellEnd"/>
      <w:r w:rsidRPr="006F0B9D">
        <w:rPr>
          <w:rFonts w:ascii="Times New Roman" w:hAnsi="Times New Roman"/>
          <w:sz w:val="22"/>
          <w:szCs w:val="22"/>
        </w:rPr>
        <w:t xml:space="preserve"> пер., д. 3.</w:t>
      </w:r>
    </w:p>
    <w:p w14:paraId="76E03342" w14:textId="77777777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Почтовый адрес для письменных обращений</w:t>
      </w:r>
      <w:r w:rsidRPr="006F0B9D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19017, г"/>
        </w:smartTagPr>
        <w:r w:rsidRPr="006F0B9D">
          <w:rPr>
            <w:rFonts w:ascii="Times New Roman" w:hAnsi="Times New Roman"/>
            <w:sz w:val="22"/>
            <w:szCs w:val="22"/>
          </w:rPr>
          <w:t>119017, г</w:t>
        </w:r>
      </w:smartTag>
      <w:r w:rsidRPr="006F0B9D">
        <w:rPr>
          <w:rFonts w:ascii="Times New Roman" w:hAnsi="Times New Roman"/>
          <w:sz w:val="22"/>
          <w:szCs w:val="22"/>
        </w:rPr>
        <w:t xml:space="preserve">. Москва, </w:t>
      </w:r>
      <w:proofErr w:type="spellStart"/>
      <w:r w:rsidRPr="006F0B9D">
        <w:rPr>
          <w:rFonts w:ascii="Times New Roman" w:hAnsi="Times New Roman"/>
          <w:sz w:val="22"/>
          <w:szCs w:val="22"/>
        </w:rPr>
        <w:t>Старомонетный</w:t>
      </w:r>
      <w:proofErr w:type="spellEnd"/>
      <w:r w:rsidRPr="006F0B9D">
        <w:rPr>
          <w:rFonts w:ascii="Times New Roman" w:hAnsi="Times New Roman"/>
          <w:sz w:val="22"/>
          <w:szCs w:val="22"/>
        </w:rPr>
        <w:t xml:space="preserve"> пер., д. 3.</w:t>
      </w:r>
    </w:p>
    <w:p w14:paraId="121B6FFA" w14:textId="77777777" w:rsidR="00B13490" w:rsidRPr="006F0B9D" w:rsidRDefault="00B13490" w:rsidP="00C01F4C">
      <w:pPr>
        <w:pStyle w:val="ad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  <w:r w:rsidRPr="006F0B9D">
        <w:rPr>
          <w:rFonts w:ascii="Times New Roman" w:hAnsi="Times New Roman"/>
          <w:b/>
          <w:sz w:val="22"/>
          <w:szCs w:val="22"/>
        </w:rPr>
        <w:t>Номер телефона</w:t>
      </w:r>
      <w:r w:rsidRPr="006F0B9D">
        <w:rPr>
          <w:rFonts w:ascii="Times New Roman" w:hAnsi="Times New Roman"/>
          <w:sz w:val="22"/>
          <w:szCs w:val="22"/>
        </w:rPr>
        <w:t>: 8 (800) 200-00-10.</w:t>
      </w:r>
    </w:p>
    <w:p w14:paraId="69187912" w14:textId="77777777" w:rsidR="00B13490" w:rsidRPr="006F0B9D" w:rsidRDefault="00B13490" w:rsidP="00C01F4C">
      <w:pPr>
        <w:spacing w:after="0" w:line="276" w:lineRule="auto"/>
        <w:ind w:firstLine="0"/>
        <w:rPr>
          <w:b/>
          <w:sz w:val="22"/>
          <w:szCs w:val="22"/>
        </w:rPr>
      </w:pPr>
    </w:p>
    <w:p w14:paraId="6AE987F8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порядке получения финансовой услуги, в том числе документах, которые должны быть предоставлены получателем финансовых услуг для ее получения:</w:t>
      </w:r>
    </w:p>
    <w:p w14:paraId="51C61899" w14:textId="0D5F1974" w:rsidR="008862E8" w:rsidRPr="00F671C5" w:rsidRDefault="004E4CA1" w:rsidP="00C01F4C">
      <w:pPr>
        <w:spacing w:after="0" w:line="276" w:lineRule="auto"/>
        <w:ind w:firstLine="540"/>
      </w:pPr>
      <w:hyperlink r:id="rId27" w:history="1">
        <w:r w:rsidR="00F83695" w:rsidRPr="00946483">
          <w:rPr>
            <w:rStyle w:val="ac"/>
          </w:rPr>
          <w:t>https://srbank.ru/individual/stock.html</w:t>
        </w:r>
      </w:hyperlink>
    </w:p>
    <w:p w14:paraId="437FF62F" w14:textId="44D6C734" w:rsidR="00F83695" w:rsidRPr="00AC3329" w:rsidRDefault="00F83695" w:rsidP="00C01F4C">
      <w:pPr>
        <w:spacing w:after="0" w:line="276" w:lineRule="auto"/>
        <w:ind w:firstLine="540"/>
      </w:pPr>
      <w:r w:rsidRPr="00F83695">
        <w:rPr>
          <w:lang w:val="en-US"/>
        </w:rPr>
        <w:t>https</w:t>
      </w:r>
      <w:r w:rsidRPr="00AC3329">
        <w:t>://</w:t>
      </w:r>
      <w:proofErr w:type="spellStart"/>
      <w:r w:rsidRPr="00F83695">
        <w:rPr>
          <w:lang w:val="en-US"/>
        </w:rPr>
        <w:t>srbank</w:t>
      </w:r>
      <w:proofErr w:type="spellEnd"/>
      <w:r w:rsidRPr="00AC3329">
        <w:t>.</w:t>
      </w:r>
      <w:proofErr w:type="spellStart"/>
      <w:r w:rsidRPr="00F83695">
        <w:rPr>
          <w:lang w:val="en-US"/>
        </w:rPr>
        <w:t>ru</w:t>
      </w:r>
      <w:proofErr w:type="spellEnd"/>
      <w:r w:rsidRPr="00AC3329">
        <w:t>/</w:t>
      </w:r>
      <w:r w:rsidRPr="00F83695">
        <w:rPr>
          <w:lang w:val="en-US"/>
        </w:rPr>
        <w:t>corporate</w:t>
      </w:r>
      <w:r w:rsidRPr="00AC3329">
        <w:t>/</w:t>
      </w:r>
      <w:r w:rsidRPr="00F83695">
        <w:rPr>
          <w:lang w:val="en-US"/>
        </w:rPr>
        <w:t>stock</w:t>
      </w:r>
      <w:r w:rsidRPr="00AC3329">
        <w:t>.</w:t>
      </w:r>
      <w:r w:rsidRPr="00F83695">
        <w:rPr>
          <w:lang w:val="en-US"/>
        </w:rPr>
        <w:t>html</w:t>
      </w:r>
    </w:p>
    <w:p w14:paraId="2B04DC15" w14:textId="77777777" w:rsidR="00B13490" w:rsidRPr="006F0B9D" w:rsidRDefault="00B13490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>Информация 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наличии):</w:t>
      </w:r>
    </w:p>
    <w:p w14:paraId="7E273C30" w14:textId="67AC3133" w:rsidR="00F83695" w:rsidRPr="00F83695" w:rsidRDefault="00F83695" w:rsidP="00C01F4C">
      <w:pPr>
        <w:spacing w:after="0" w:line="276" w:lineRule="auto"/>
        <w:ind w:firstLine="0"/>
        <w:rPr>
          <w:rStyle w:val="ac"/>
          <w:color w:val="auto"/>
          <w:sz w:val="22"/>
          <w:szCs w:val="22"/>
        </w:rPr>
      </w:pPr>
      <w:r w:rsidRPr="00F83695">
        <w:rPr>
          <w:rStyle w:val="ac"/>
          <w:color w:val="auto"/>
          <w:sz w:val="22"/>
          <w:szCs w:val="22"/>
        </w:rPr>
        <w:t>https://srbank.ru/individual/zashita-prav.html</w:t>
      </w:r>
    </w:p>
    <w:p w14:paraId="15242D88" w14:textId="249E18AF" w:rsidR="00F31AAC" w:rsidRPr="006F0B9D" w:rsidRDefault="00F31AAC" w:rsidP="00C01F4C">
      <w:pPr>
        <w:spacing w:after="0" w:line="276" w:lineRule="auto"/>
        <w:rPr>
          <w:b/>
          <w:sz w:val="22"/>
          <w:szCs w:val="22"/>
        </w:rPr>
      </w:pPr>
      <w:r w:rsidRPr="006F0B9D">
        <w:rPr>
          <w:b/>
          <w:sz w:val="22"/>
          <w:szCs w:val="22"/>
        </w:rPr>
        <w:t xml:space="preserve">«Базовый стандарт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депозитариев», утвержденный Банком России, протокол № КФНП-8 от 24.02.2022 - </w:t>
      </w:r>
      <w:r w:rsidRPr="006F0B9D">
        <w:rPr>
          <w:sz w:val="22"/>
          <w:szCs w:val="22"/>
        </w:rPr>
        <w:t>определяет основные принципы в области защиты прав и интересов получателей финансовых услуг</w:t>
      </w:r>
      <w:r w:rsidR="008862E8" w:rsidRPr="006F0B9D">
        <w:rPr>
          <w:sz w:val="22"/>
          <w:szCs w:val="22"/>
        </w:rPr>
        <w:t xml:space="preserve"> </w:t>
      </w:r>
      <w:r w:rsidR="00123423">
        <w:rPr>
          <w:sz w:val="22"/>
          <w:szCs w:val="22"/>
        </w:rPr>
        <w:t>Депозитария</w:t>
      </w:r>
      <w:r w:rsidRPr="006F0B9D">
        <w:rPr>
          <w:sz w:val="22"/>
          <w:szCs w:val="22"/>
        </w:rPr>
        <w:t>.</w:t>
      </w:r>
    </w:p>
    <w:p w14:paraId="42BF3390" w14:textId="77777777" w:rsidR="00F31AAC" w:rsidRPr="006F0B9D" w:rsidRDefault="00F31AAC" w:rsidP="00C01F4C">
      <w:pPr>
        <w:spacing w:after="0" w:line="276" w:lineRule="auto"/>
        <w:ind w:firstLine="0"/>
        <w:rPr>
          <w:b/>
          <w:sz w:val="22"/>
          <w:szCs w:val="22"/>
        </w:rPr>
      </w:pPr>
    </w:p>
    <w:p w14:paraId="3C2A04BD" w14:textId="77777777" w:rsidR="00F31AAC" w:rsidRPr="006F0B9D" w:rsidRDefault="00F31AAC" w:rsidP="00C01F4C">
      <w:pPr>
        <w:spacing w:after="0" w:line="276" w:lineRule="auto"/>
        <w:ind w:firstLine="0"/>
        <w:rPr>
          <w:b/>
          <w:sz w:val="22"/>
          <w:szCs w:val="22"/>
        </w:rPr>
      </w:pPr>
    </w:p>
    <w:p w14:paraId="33048FF1" w14:textId="77777777" w:rsidR="00F31AAC" w:rsidRPr="006F0B9D" w:rsidRDefault="00F31AAC" w:rsidP="00C01F4C">
      <w:pPr>
        <w:spacing w:after="0" w:line="276" w:lineRule="auto"/>
        <w:ind w:firstLine="0"/>
        <w:rPr>
          <w:b/>
          <w:sz w:val="22"/>
          <w:szCs w:val="22"/>
        </w:rPr>
      </w:pPr>
    </w:p>
    <w:p w14:paraId="63472149" w14:textId="77777777" w:rsidR="00F31AAC" w:rsidRPr="006F0B9D" w:rsidRDefault="00F31AAC" w:rsidP="00C01F4C">
      <w:pPr>
        <w:spacing w:after="0" w:line="276" w:lineRule="auto"/>
        <w:ind w:firstLine="0"/>
        <w:rPr>
          <w:b/>
          <w:sz w:val="22"/>
          <w:szCs w:val="22"/>
        </w:rPr>
      </w:pPr>
    </w:p>
    <w:sectPr w:rsidR="00F31AAC" w:rsidRPr="006F0B9D" w:rsidSect="00560D20">
      <w:footerReference w:type="even" r:id="rId28"/>
      <w:footerReference w:type="default" r:id="rId2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3B8FA" w14:textId="77777777" w:rsidR="004E4CA1" w:rsidRDefault="004E4CA1" w:rsidP="00EF523E">
      <w:r>
        <w:separator/>
      </w:r>
    </w:p>
    <w:p w14:paraId="41EC413C" w14:textId="77777777" w:rsidR="004E4CA1" w:rsidRDefault="004E4CA1" w:rsidP="00EF523E"/>
  </w:endnote>
  <w:endnote w:type="continuationSeparator" w:id="0">
    <w:p w14:paraId="5F93EAB3" w14:textId="77777777" w:rsidR="004E4CA1" w:rsidRDefault="004E4CA1" w:rsidP="00EF523E">
      <w:r>
        <w:continuationSeparator/>
      </w:r>
    </w:p>
    <w:p w14:paraId="489FD168" w14:textId="77777777" w:rsidR="004E4CA1" w:rsidRDefault="004E4CA1" w:rsidP="00EF5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640DC" w14:textId="77777777" w:rsidR="008E794C" w:rsidRDefault="008E794C" w:rsidP="00EF523E">
    <w:pPr>
      <w:pStyle w:val="a7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57341A4" w14:textId="77777777" w:rsidR="008E794C" w:rsidRDefault="008E794C" w:rsidP="00EF523E">
    <w:pPr>
      <w:pStyle w:val="a7"/>
    </w:pPr>
  </w:p>
  <w:p w14:paraId="71AA12A8" w14:textId="77777777" w:rsidR="008E794C" w:rsidRDefault="008E794C" w:rsidP="00EF52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14440"/>
      <w:docPartObj>
        <w:docPartGallery w:val="Page Numbers (Bottom of Page)"/>
        <w:docPartUnique/>
      </w:docPartObj>
    </w:sdtPr>
    <w:sdtEndPr/>
    <w:sdtContent>
      <w:p w14:paraId="31FE5520" w14:textId="7DF3465C" w:rsidR="00EF5B61" w:rsidRDefault="00EF5B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F2">
          <w:rPr>
            <w:noProof/>
          </w:rPr>
          <w:t>2</w:t>
        </w:r>
        <w:r>
          <w:fldChar w:fldCharType="end"/>
        </w:r>
      </w:p>
    </w:sdtContent>
  </w:sdt>
  <w:p w14:paraId="5D1E39DB" w14:textId="606F8997" w:rsidR="008E794C" w:rsidRDefault="008E794C" w:rsidP="00EF523E">
    <w:pPr>
      <w:pStyle w:val="a7"/>
      <w:rPr>
        <w:rStyle w:val="a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7EEC7" w14:textId="77777777" w:rsidR="004E4CA1" w:rsidRDefault="004E4CA1" w:rsidP="00EF523E">
      <w:r>
        <w:separator/>
      </w:r>
    </w:p>
    <w:p w14:paraId="6B703636" w14:textId="77777777" w:rsidR="004E4CA1" w:rsidRDefault="004E4CA1" w:rsidP="00EF523E"/>
  </w:footnote>
  <w:footnote w:type="continuationSeparator" w:id="0">
    <w:p w14:paraId="0D2A2E37" w14:textId="77777777" w:rsidR="004E4CA1" w:rsidRDefault="004E4CA1" w:rsidP="00EF523E">
      <w:r>
        <w:continuationSeparator/>
      </w:r>
    </w:p>
    <w:p w14:paraId="263BB65E" w14:textId="77777777" w:rsidR="004E4CA1" w:rsidRDefault="004E4CA1" w:rsidP="00EF52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9E8"/>
    <w:multiLevelType w:val="singleLevel"/>
    <w:tmpl w:val="4AC0F5B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614286"/>
    <w:multiLevelType w:val="hybridMultilevel"/>
    <w:tmpl w:val="9C3AEF3C"/>
    <w:lvl w:ilvl="0" w:tplc="5B261C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5571077"/>
    <w:multiLevelType w:val="hybridMultilevel"/>
    <w:tmpl w:val="FF2280AA"/>
    <w:lvl w:ilvl="0" w:tplc="1482440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DE4030"/>
    <w:multiLevelType w:val="hybridMultilevel"/>
    <w:tmpl w:val="40C8A4C2"/>
    <w:lvl w:ilvl="0" w:tplc="5B26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27895"/>
    <w:multiLevelType w:val="hybridMultilevel"/>
    <w:tmpl w:val="58FE9B76"/>
    <w:lvl w:ilvl="0" w:tplc="5B26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2E7933"/>
    <w:multiLevelType w:val="hybridMultilevel"/>
    <w:tmpl w:val="F3D2864C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84246"/>
    <w:multiLevelType w:val="hybridMultilevel"/>
    <w:tmpl w:val="6E007126"/>
    <w:lvl w:ilvl="0" w:tplc="4AC0F5B6">
      <w:start w:val="3"/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C601A21"/>
    <w:multiLevelType w:val="hybridMultilevel"/>
    <w:tmpl w:val="55DC3440"/>
    <w:lvl w:ilvl="0" w:tplc="E71E1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662F62"/>
    <w:multiLevelType w:val="hybridMultilevel"/>
    <w:tmpl w:val="6DAA7EA0"/>
    <w:lvl w:ilvl="0" w:tplc="A848711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231024B"/>
    <w:multiLevelType w:val="hybridMultilevel"/>
    <w:tmpl w:val="F86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D6846"/>
    <w:multiLevelType w:val="hybridMultilevel"/>
    <w:tmpl w:val="00D09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AE7112"/>
    <w:multiLevelType w:val="hybridMultilevel"/>
    <w:tmpl w:val="39B8BC96"/>
    <w:lvl w:ilvl="0" w:tplc="5B261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32859"/>
    <w:multiLevelType w:val="hybridMultilevel"/>
    <w:tmpl w:val="E444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C364F"/>
    <w:multiLevelType w:val="hybridMultilevel"/>
    <w:tmpl w:val="8820A134"/>
    <w:lvl w:ilvl="0" w:tplc="6942905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CC"/>
    <w:rsid w:val="00001D07"/>
    <w:rsid w:val="00002F88"/>
    <w:rsid w:val="00003CA8"/>
    <w:rsid w:val="00004ADF"/>
    <w:rsid w:val="00005927"/>
    <w:rsid w:val="000068D7"/>
    <w:rsid w:val="00010539"/>
    <w:rsid w:val="00010AC6"/>
    <w:rsid w:val="0001140D"/>
    <w:rsid w:val="00011A95"/>
    <w:rsid w:val="0001313E"/>
    <w:rsid w:val="000132D6"/>
    <w:rsid w:val="000134F0"/>
    <w:rsid w:val="00013AB0"/>
    <w:rsid w:val="0001418C"/>
    <w:rsid w:val="00015078"/>
    <w:rsid w:val="000157A7"/>
    <w:rsid w:val="00021BD3"/>
    <w:rsid w:val="00021BF7"/>
    <w:rsid w:val="0002291C"/>
    <w:rsid w:val="000251B5"/>
    <w:rsid w:val="0002585C"/>
    <w:rsid w:val="00026194"/>
    <w:rsid w:val="00026719"/>
    <w:rsid w:val="00027392"/>
    <w:rsid w:val="00027648"/>
    <w:rsid w:val="00030348"/>
    <w:rsid w:val="00031808"/>
    <w:rsid w:val="00032BC8"/>
    <w:rsid w:val="000337C3"/>
    <w:rsid w:val="0003445F"/>
    <w:rsid w:val="000345AB"/>
    <w:rsid w:val="00034E59"/>
    <w:rsid w:val="0003577B"/>
    <w:rsid w:val="00035E45"/>
    <w:rsid w:val="00036582"/>
    <w:rsid w:val="0004055C"/>
    <w:rsid w:val="00041984"/>
    <w:rsid w:val="000426B9"/>
    <w:rsid w:val="00043A27"/>
    <w:rsid w:val="00043C7F"/>
    <w:rsid w:val="00043CB5"/>
    <w:rsid w:val="0004608B"/>
    <w:rsid w:val="000461DA"/>
    <w:rsid w:val="000467BD"/>
    <w:rsid w:val="000511EE"/>
    <w:rsid w:val="000524E7"/>
    <w:rsid w:val="00053173"/>
    <w:rsid w:val="000531A1"/>
    <w:rsid w:val="0005428F"/>
    <w:rsid w:val="00055070"/>
    <w:rsid w:val="0005631C"/>
    <w:rsid w:val="00056F38"/>
    <w:rsid w:val="00061EDB"/>
    <w:rsid w:val="000625A0"/>
    <w:rsid w:val="00064265"/>
    <w:rsid w:val="00065DB6"/>
    <w:rsid w:val="000663B4"/>
    <w:rsid w:val="000664A7"/>
    <w:rsid w:val="00066F40"/>
    <w:rsid w:val="00067281"/>
    <w:rsid w:val="00067710"/>
    <w:rsid w:val="00067ADE"/>
    <w:rsid w:val="00067B27"/>
    <w:rsid w:val="00070561"/>
    <w:rsid w:val="00070B05"/>
    <w:rsid w:val="0007132E"/>
    <w:rsid w:val="00071E90"/>
    <w:rsid w:val="00072705"/>
    <w:rsid w:val="000727C7"/>
    <w:rsid w:val="0007440D"/>
    <w:rsid w:val="000751DB"/>
    <w:rsid w:val="00075F15"/>
    <w:rsid w:val="0007665F"/>
    <w:rsid w:val="0007764A"/>
    <w:rsid w:val="000777F0"/>
    <w:rsid w:val="00080F91"/>
    <w:rsid w:val="000812F9"/>
    <w:rsid w:val="000827C4"/>
    <w:rsid w:val="00083CC5"/>
    <w:rsid w:val="000844CE"/>
    <w:rsid w:val="000849F4"/>
    <w:rsid w:val="00084A8F"/>
    <w:rsid w:val="000869A8"/>
    <w:rsid w:val="0008722E"/>
    <w:rsid w:val="0008780B"/>
    <w:rsid w:val="00091733"/>
    <w:rsid w:val="00091BB3"/>
    <w:rsid w:val="00091EB7"/>
    <w:rsid w:val="00093026"/>
    <w:rsid w:val="00093282"/>
    <w:rsid w:val="0009350C"/>
    <w:rsid w:val="00094DCA"/>
    <w:rsid w:val="0009636B"/>
    <w:rsid w:val="000A1518"/>
    <w:rsid w:val="000A2EDC"/>
    <w:rsid w:val="000A50B8"/>
    <w:rsid w:val="000A5B42"/>
    <w:rsid w:val="000A62F8"/>
    <w:rsid w:val="000B200A"/>
    <w:rsid w:val="000B23D5"/>
    <w:rsid w:val="000B38B6"/>
    <w:rsid w:val="000B3A26"/>
    <w:rsid w:val="000B42F1"/>
    <w:rsid w:val="000B440F"/>
    <w:rsid w:val="000B4480"/>
    <w:rsid w:val="000B6B7E"/>
    <w:rsid w:val="000B6EC0"/>
    <w:rsid w:val="000C1650"/>
    <w:rsid w:val="000C1926"/>
    <w:rsid w:val="000C34D5"/>
    <w:rsid w:val="000C3561"/>
    <w:rsid w:val="000C4E51"/>
    <w:rsid w:val="000C4FC4"/>
    <w:rsid w:val="000C5383"/>
    <w:rsid w:val="000C5CA2"/>
    <w:rsid w:val="000C7F23"/>
    <w:rsid w:val="000D058B"/>
    <w:rsid w:val="000D05BB"/>
    <w:rsid w:val="000D1916"/>
    <w:rsid w:val="000D1D50"/>
    <w:rsid w:val="000D4272"/>
    <w:rsid w:val="000D4ECC"/>
    <w:rsid w:val="000D519E"/>
    <w:rsid w:val="000D5B17"/>
    <w:rsid w:val="000E0605"/>
    <w:rsid w:val="000E06BE"/>
    <w:rsid w:val="000E3327"/>
    <w:rsid w:val="000E4715"/>
    <w:rsid w:val="000E4933"/>
    <w:rsid w:val="000E4DC1"/>
    <w:rsid w:val="000F0F98"/>
    <w:rsid w:val="000F1BDA"/>
    <w:rsid w:val="000F1EE2"/>
    <w:rsid w:val="000F5233"/>
    <w:rsid w:val="000F538B"/>
    <w:rsid w:val="000F552B"/>
    <w:rsid w:val="001000BF"/>
    <w:rsid w:val="001002CB"/>
    <w:rsid w:val="001015FE"/>
    <w:rsid w:val="001023E0"/>
    <w:rsid w:val="001051A3"/>
    <w:rsid w:val="00106413"/>
    <w:rsid w:val="00106B48"/>
    <w:rsid w:val="001072EF"/>
    <w:rsid w:val="00107691"/>
    <w:rsid w:val="001100F1"/>
    <w:rsid w:val="0011064C"/>
    <w:rsid w:val="00110978"/>
    <w:rsid w:val="00110F5F"/>
    <w:rsid w:val="00114687"/>
    <w:rsid w:val="00115A62"/>
    <w:rsid w:val="00117541"/>
    <w:rsid w:val="00120C90"/>
    <w:rsid w:val="00121A3D"/>
    <w:rsid w:val="001226A1"/>
    <w:rsid w:val="00122A8F"/>
    <w:rsid w:val="00122F98"/>
    <w:rsid w:val="00123423"/>
    <w:rsid w:val="00125364"/>
    <w:rsid w:val="0012679B"/>
    <w:rsid w:val="00127189"/>
    <w:rsid w:val="00130B99"/>
    <w:rsid w:val="001318AB"/>
    <w:rsid w:val="001323D4"/>
    <w:rsid w:val="001347B7"/>
    <w:rsid w:val="00136499"/>
    <w:rsid w:val="00136972"/>
    <w:rsid w:val="00136D58"/>
    <w:rsid w:val="001374F9"/>
    <w:rsid w:val="00137E91"/>
    <w:rsid w:val="001403BD"/>
    <w:rsid w:val="00140670"/>
    <w:rsid w:val="0014234F"/>
    <w:rsid w:val="00142403"/>
    <w:rsid w:val="00142BB9"/>
    <w:rsid w:val="00143257"/>
    <w:rsid w:val="00144339"/>
    <w:rsid w:val="00151528"/>
    <w:rsid w:val="00153D51"/>
    <w:rsid w:val="00154D4C"/>
    <w:rsid w:val="00157AD7"/>
    <w:rsid w:val="001606AB"/>
    <w:rsid w:val="00161029"/>
    <w:rsid w:val="0016139C"/>
    <w:rsid w:val="00161AFA"/>
    <w:rsid w:val="00161CA2"/>
    <w:rsid w:val="001629BA"/>
    <w:rsid w:val="00162A10"/>
    <w:rsid w:val="001631EC"/>
    <w:rsid w:val="00163F6F"/>
    <w:rsid w:val="00165D60"/>
    <w:rsid w:val="0016602A"/>
    <w:rsid w:val="00166409"/>
    <w:rsid w:val="00167319"/>
    <w:rsid w:val="00167FD5"/>
    <w:rsid w:val="0017077B"/>
    <w:rsid w:val="00170FE3"/>
    <w:rsid w:val="00171A98"/>
    <w:rsid w:val="00172F20"/>
    <w:rsid w:val="00174390"/>
    <w:rsid w:val="00175900"/>
    <w:rsid w:val="00176A18"/>
    <w:rsid w:val="00177A31"/>
    <w:rsid w:val="00180226"/>
    <w:rsid w:val="00180594"/>
    <w:rsid w:val="00180663"/>
    <w:rsid w:val="0018082E"/>
    <w:rsid w:val="00180C77"/>
    <w:rsid w:val="00180DD6"/>
    <w:rsid w:val="0018100C"/>
    <w:rsid w:val="00181789"/>
    <w:rsid w:val="001826E3"/>
    <w:rsid w:val="0018317D"/>
    <w:rsid w:val="001832D1"/>
    <w:rsid w:val="00183808"/>
    <w:rsid w:val="0018397F"/>
    <w:rsid w:val="0018488C"/>
    <w:rsid w:val="001877ED"/>
    <w:rsid w:val="00192387"/>
    <w:rsid w:val="0019294E"/>
    <w:rsid w:val="00192D2E"/>
    <w:rsid w:val="001935ED"/>
    <w:rsid w:val="00193668"/>
    <w:rsid w:val="001937C9"/>
    <w:rsid w:val="0019544E"/>
    <w:rsid w:val="0019599F"/>
    <w:rsid w:val="00196124"/>
    <w:rsid w:val="001961B4"/>
    <w:rsid w:val="00196A64"/>
    <w:rsid w:val="0019783A"/>
    <w:rsid w:val="001A0BF6"/>
    <w:rsid w:val="001A1166"/>
    <w:rsid w:val="001A1B2D"/>
    <w:rsid w:val="001A270E"/>
    <w:rsid w:val="001A4B8E"/>
    <w:rsid w:val="001A5345"/>
    <w:rsid w:val="001A6243"/>
    <w:rsid w:val="001A6339"/>
    <w:rsid w:val="001B1ADB"/>
    <w:rsid w:val="001B1E37"/>
    <w:rsid w:val="001B1FEA"/>
    <w:rsid w:val="001B255A"/>
    <w:rsid w:val="001B3997"/>
    <w:rsid w:val="001B5883"/>
    <w:rsid w:val="001B5DFC"/>
    <w:rsid w:val="001B65BE"/>
    <w:rsid w:val="001B6691"/>
    <w:rsid w:val="001B6837"/>
    <w:rsid w:val="001C12FA"/>
    <w:rsid w:val="001C1530"/>
    <w:rsid w:val="001C2392"/>
    <w:rsid w:val="001C2D7E"/>
    <w:rsid w:val="001C2E5E"/>
    <w:rsid w:val="001C33DD"/>
    <w:rsid w:val="001C35FE"/>
    <w:rsid w:val="001C4E99"/>
    <w:rsid w:val="001C75C5"/>
    <w:rsid w:val="001D0282"/>
    <w:rsid w:val="001D0BD8"/>
    <w:rsid w:val="001D25FB"/>
    <w:rsid w:val="001D2839"/>
    <w:rsid w:val="001D4180"/>
    <w:rsid w:val="001D4B05"/>
    <w:rsid w:val="001D4C1D"/>
    <w:rsid w:val="001D5980"/>
    <w:rsid w:val="001D6544"/>
    <w:rsid w:val="001E022F"/>
    <w:rsid w:val="001E0279"/>
    <w:rsid w:val="001E1027"/>
    <w:rsid w:val="001E1605"/>
    <w:rsid w:val="001E3147"/>
    <w:rsid w:val="001E325F"/>
    <w:rsid w:val="001E3752"/>
    <w:rsid w:val="001E3897"/>
    <w:rsid w:val="001E3C6C"/>
    <w:rsid w:val="001E5113"/>
    <w:rsid w:val="001E520A"/>
    <w:rsid w:val="001E6B46"/>
    <w:rsid w:val="001E6C99"/>
    <w:rsid w:val="001F0A8F"/>
    <w:rsid w:val="001F1FBA"/>
    <w:rsid w:val="001F22ED"/>
    <w:rsid w:val="001F33F0"/>
    <w:rsid w:val="001F4E6C"/>
    <w:rsid w:val="001F58B3"/>
    <w:rsid w:val="001F7D1B"/>
    <w:rsid w:val="00200687"/>
    <w:rsid w:val="0020184C"/>
    <w:rsid w:val="00202AF7"/>
    <w:rsid w:val="002031DF"/>
    <w:rsid w:val="002035F0"/>
    <w:rsid w:val="00203A85"/>
    <w:rsid w:val="002053F1"/>
    <w:rsid w:val="0020701E"/>
    <w:rsid w:val="002074C0"/>
    <w:rsid w:val="002075FF"/>
    <w:rsid w:val="00207CE3"/>
    <w:rsid w:val="00207F90"/>
    <w:rsid w:val="00212871"/>
    <w:rsid w:val="00212975"/>
    <w:rsid w:val="00212C86"/>
    <w:rsid w:val="00213305"/>
    <w:rsid w:val="00213E6C"/>
    <w:rsid w:val="0021420D"/>
    <w:rsid w:val="00214CD1"/>
    <w:rsid w:val="00214D02"/>
    <w:rsid w:val="002150D6"/>
    <w:rsid w:val="00215824"/>
    <w:rsid w:val="00215842"/>
    <w:rsid w:val="00217375"/>
    <w:rsid w:val="00217CD4"/>
    <w:rsid w:val="002210C3"/>
    <w:rsid w:val="00221C74"/>
    <w:rsid w:val="002239E3"/>
    <w:rsid w:val="00223FEF"/>
    <w:rsid w:val="002241C5"/>
    <w:rsid w:val="00224F12"/>
    <w:rsid w:val="00225852"/>
    <w:rsid w:val="00225AF6"/>
    <w:rsid w:val="002260AC"/>
    <w:rsid w:val="002267EF"/>
    <w:rsid w:val="0022775C"/>
    <w:rsid w:val="00234496"/>
    <w:rsid w:val="00234E4E"/>
    <w:rsid w:val="00235629"/>
    <w:rsid w:val="0023643D"/>
    <w:rsid w:val="00236742"/>
    <w:rsid w:val="00236994"/>
    <w:rsid w:val="00237418"/>
    <w:rsid w:val="00240665"/>
    <w:rsid w:val="002418FC"/>
    <w:rsid w:val="00243674"/>
    <w:rsid w:val="00244B80"/>
    <w:rsid w:val="00247397"/>
    <w:rsid w:val="00251C60"/>
    <w:rsid w:val="00252AC2"/>
    <w:rsid w:val="00252C6B"/>
    <w:rsid w:val="00253BD4"/>
    <w:rsid w:val="00254BE7"/>
    <w:rsid w:val="00254D05"/>
    <w:rsid w:val="00255EC5"/>
    <w:rsid w:val="00257017"/>
    <w:rsid w:val="00257403"/>
    <w:rsid w:val="00261C04"/>
    <w:rsid w:val="0026230A"/>
    <w:rsid w:val="00262C0C"/>
    <w:rsid w:val="0026310C"/>
    <w:rsid w:val="00263AA6"/>
    <w:rsid w:val="00263D07"/>
    <w:rsid w:val="00263D63"/>
    <w:rsid w:val="00265E3C"/>
    <w:rsid w:val="00270684"/>
    <w:rsid w:val="00270BA3"/>
    <w:rsid w:val="00271FE9"/>
    <w:rsid w:val="00273068"/>
    <w:rsid w:val="00273345"/>
    <w:rsid w:val="00273987"/>
    <w:rsid w:val="00273F62"/>
    <w:rsid w:val="002744E9"/>
    <w:rsid w:val="00274B34"/>
    <w:rsid w:val="00274E07"/>
    <w:rsid w:val="00276453"/>
    <w:rsid w:val="002815C9"/>
    <w:rsid w:val="002818A9"/>
    <w:rsid w:val="00281E43"/>
    <w:rsid w:val="00282B18"/>
    <w:rsid w:val="00283188"/>
    <w:rsid w:val="00283C7D"/>
    <w:rsid w:val="00284DE5"/>
    <w:rsid w:val="00285D53"/>
    <w:rsid w:val="00286856"/>
    <w:rsid w:val="00286DDE"/>
    <w:rsid w:val="00287887"/>
    <w:rsid w:val="00290F38"/>
    <w:rsid w:val="00290FFC"/>
    <w:rsid w:val="002919BC"/>
    <w:rsid w:val="00292873"/>
    <w:rsid w:val="0029560D"/>
    <w:rsid w:val="00296FC9"/>
    <w:rsid w:val="00297714"/>
    <w:rsid w:val="0029789D"/>
    <w:rsid w:val="002A04C9"/>
    <w:rsid w:val="002A3D44"/>
    <w:rsid w:val="002A5DB3"/>
    <w:rsid w:val="002A5F66"/>
    <w:rsid w:val="002A6476"/>
    <w:rsid w:val="002A65D9"/>
    <w:rsid w:val="002A6AD0"/>
    <w:rsid w:val="002A6C61"/>
    <w:rsid w:val="002A79F3"/>
    <w:rsid w:val="002B1951"/>
    <w:rsid w:val="002B2103"/>
    <w:rsid w:val="002B256A"/>
    <w:rsid w:val="002B2948"/>
    <w:rsid w:val="002B3152"/>
    <w:rsid w:val="002B31F1"/>
    <w:rsid w:val="002B4A10"/>
    <w:rsid w:val="002C1648"/>
    <w:rsid w:val="002C1ED4"/>
    <w:rsid w:val="002C2B57"/>
    <w:rsid w:val="002C366D"/>
    <w:rsid w:val="002C3E83"/>
    <w:rsid w:val="002C4156"/>
    <w:rsid w:val="002C4549"/>
    <w:rsid w:val="002C4EE1"/>
    <w:rsid w:val="002C69B1"/>
    <w:rsid w:val="002C6D93"/>
    <w:rsid w:val="002C711E"/>
    <w:rsid w:val="002C7C12"/>
    <w:rsid w:val="002D2803"/>
    <w:rsid w:val="002D5072"/>
    <w:rsid w:val="002D7C2D"/>
    <w:rsid w:val="002E1B13"/>
    <w:rsid w:val="002E21A1"/>
    <w:rsid w:val="002E21AD"/>
    <w:rsid w:val="002E25AA"/>
    <w:rsid w:val="002E288E"/>
    <w:rsid w:val="002E4B00"/>
    <w:rsid w:val="002E604D"/>
    <w:rsid w:val="002E64AF"/>
    <w:rsid w:val="002E6C49"/>
    <w:rsid w:val="002E73FC"/>
    <w:rsid w:val="002F199E"/>
    <w:rsid w:val="002F1CA2"/>
    <w:rsid w:val="002F30C7"/>
    <w:rsid w:val="002F3263"/>
    <w:rsid w:val="002F4175"/>
    <w:rsid w:val="002F46E8"/>
    <w:rsid w:val="002F5C2B"/>
    <w:rsid w:val="002F6965"/>
    <w:rsid w:val="002F6CD0"/>
    <w:rsid w:val="002F75A5"/>
    <w:rsid w:val="002F75B4"/>
    <w:rsid w:val="002F7A65"/>
    <w:rsid w:val="00302787"/>
    <w:rsid w:val="00303B58"/>
    <w:rsid w:val="00303F9E"/>
    <w:rsid w:val="00305351"/>
    <w:rsid w:val="003064D0"/>
    <w:rsid w:val="00306C41"/>
    <w:rsid w:val="00310742"/>
    <w:rsid w:val="00310E80"/>
    <w:rsid w:val="0031119A"/>
    <w:rsid w:val="00311328"/>
    <w:rsid w:val="003118FD"/>
    <w:rsid w:val="00311C18"/>
    <w:rsid w:val="0031239E"/>
    <w:rsid w:val="003129B5"/>
    <w:rsid w:val="00313898"/>
    <w:rsid w:val="00314ADB"/>
    <w:rsid w:val="003150D0"/>
    <w:rsid w:val="00315A14"/>
    <w:rsid w:val="0031705B"/>
    <w:rsid w:val="003215AF"/>
    <w:rsid w:val="0032194A"/>
    <w:rsid w:val="003221C2"/>
    <w:rsid w:val="00323687"/>
    <w:rsid w:val="00323D28"/>
    <w:rsid w:val="003251FB"/>
    <w:rsid w:val="0032594D"/>
    <w:rsid w:val="00325D8B"/>
    <w:rsid w:val="00325D91"/>
    <w:rsid w:val="003265F5"/>
    <w:rsid w:val="00327381"/>
    <w:rsid w:val="00330266"/>
    <w:rsid w:val="00330A7D"/>
    <w:rsid w:val="00332210"/>
    <w:rsid w:val="00332397"/>
    <w:rsid w:val="00332F99"/>
    <w:rsid w:val="00333494"/>
    <w:rsid w:val="00334961"/>
    <w:rsid w:val="00334E93"/>
    <w:rsid w:val="003355E3"/>
    <w:rsid w:val="00335E16"/>
    <w:rsid w:val="00336276"/>
    <w:rsid w:val="00336CBA"/>
    <w:rsid w:val="003408E1"/>
    <w:rsid w:val="003428CC"/>
    <w:rsid w:val="00342A5B"/>
    <w:rsid w:val="003435C6"/>
    <w:rsid w:val="00344495"/>
    <w:rsid w:val="003453F8"/>
    <w:rsid w:val="00345E83"/>
    <w:rsid w:val="003467C6"/>
    <w:rsid w:val="0034680A"/>
    <w:rsid w:val="00346AFA"/>
    <w:rsid w:val="00351B3C"/>
    <w:rsid w:val="00352062"/>
    <w:rsid w:val="00352C36"/>
    <w:rsid w:val="00353736"/>
    <w:rsid w:val="00353A15"/>
    <w:rsid w:val="00354882"/>
    <w:rsid w:val="003551D3"/>
    <w:rsid w:val="003572A6"/>
    <w:rsid w:val="00357897"/>
    <w:rsid w:val="00360727"/>
    <w:rsid w:val="003621B8"/>
    <w:rsid w:val="003626C8"/>
    <w:rsid w:val="00362E57"/>
    <w:rsid w:val="00364A65"/>
    <w:rsid w:val="00367338"/>
    <w:rsid w:val="0037109A"/>
    <w:rsid w:val="00372284"/>
    <w:rsid w:val="00372BA8"/>
    <w:rsid w:val="00372F77"/>
    <w:rsid w:val="0037357F"/>
    <w:rsid w:val="00373B1A"/>
    <w:rsid w:val="00373DCE"/>
    <w:rsid w:val="003753FC"/>
    <w:rsid w:val="003766A4"/>
    <w:rsid w:val="00376B5B"/>
    <w:rsid w:val="00377F3F"/>
    <w:rsid w:val="00381046"/>
    <w:rsid w:val="003811C1"/>
    <w:rsid w:val="00381BB9"/>
    <w:rsid w:val="00383621"/>
    <w:rsid w:val="00384DB5"/>
    <w:rsid w:val="003851FD"/>
    <w:rsid w:val="00385706"/>
    <w:rsid w:val="00385CFE"/>
    <w:rsid w:val="003868CE"/>
    <w:rsid w:val="00387349"/>
    <w:rsid w:val="003933BB"/>
    <w:rsid w:val="00394AD4"/>
    <w:rsid w:val="00394D1A"/>
    <w:rsid w:val="003953AA"/>
    <w:rsid w:val="00395F2C"/>
    <w:rsid w:val="0039697C"/>
    <w:rsid w:val="00396EC3"/>
    <w:rsid w:val="00397A9A"/>
    <w:rsid w:val="003A1785"/>
    <w:rsid w:val="003A2368"/>
    <w:rsid w:val="003A2AAF"/>
    <w:rsid w:val="003A33A8"/>
    <w:rsid w:val="003A4910"/>
    <w:rsid w:val="003A4DD6"/>
    <w:rsid w:val="003A5C72"/>
    <w:rsid w:val="003B07C5"/>
    <w:rsid w:val="003B0C74"/>
    <w:rsid w:val="003B1885"/>
    <w:rsid w:val="003B1AB0"/>
    <w:rsid w:val="003B3306"/>
    <w:rsid w:val="003B3386"/>
    <w:rsid w:val="003B3DD6"/>
    <w:rsid w:val="003B42A2"/>
    <w:rsid w:val="003B45F2"/>
    <w:rsid w:val="003B585A"/>
    <w:rsid w:val="003B5B47"/>
    <w:rsid w:val="003B609A"/>
    <w:rsid w:val="003B647C"/>
    <w:rsid w:val="003B6F47"/>
    <w:rsid w:val="003B753E"/>
    <w:rsid w:val="003C02A5"/>
    <w:rsid w:val="003C0420"/>
    <w:rsid w:val="003C2C57"/>
    <w:rsid w:val="003C3922"/>
    <w:rsid w:val="003C5569"/>
    <w:rsid w:val="003C5F34"/>
    <w:rsid w:val="003C6BE0"/>
    <w:rsid w:val="003C6BFC"/>
    <w:rsid w:val="003C7D65"/>
    <w:rsid w:val="003C7E7C"/>
    <w:rsid w:val="003D0688"/>
    <w:rsid w:val="003D0DB1"/>
    <w:rsid w:val="003D1B42"/>
    <w:rsid w:val="003D21F1"/>
    <w:rsid w:val="003D2229"/>
    <w:rsid w:val="003D3EE9"/>
    <w:rsid w:val="003D423B"/>
    <w:rsid w:val="003D4589"/>
    <w:rsid w:val="003D5956"/>
    <w:rsid w:val="003D6458"/>
    <w:rsid w:val="003E0808"/>
    <w:rsid w:val="003E168E"/>
    <w:rsid w:val="003E194D"/>
    <w:rsid w:val="003E1FBF"/>
    <w:rsid w:val="003E5399"/>
    <w:rsid w:val="003E59EC"/>
    <w:rsid w:val="003E5AA2"/>
    <w:rsid w:val="003E5F86"/>
    <w:rsid w:val="003E69A5"/>
    <w:rsid w:val="003E6E9E"/>
    <w:rsid w:val="003E7E14"/>
    <w:rsid w:val="003F0D35"/>
    <w:rsid w:val="003F0D9E"/>
    <w:rsid w:val="003F1D0A"/>
    <w:rsid w:val="003F3A37"/>
    <w:rsid w:val="003F6EBA"/>
    <w:rsid w:val="003F7400"/>
    <w:rsid w:val="003F7DE1"/>
    <w:rsid w:val="0040036D"/>
    <w:rsid w:val="00401137"/>
    <w:rsid w:val="00403117"/>
    <w:rsid w:val="0040364D"/>
    <w:rsid w:val="00403F18"/>
    <w:rsid w:val="00404462"/>
    <w:rsid w:val="00404EE8"/>
    <w:rsid w:val="004052E2"/>
    <w:rsid w:val="004113A2"/>
    <w:rsid w:val="00411AEC"/>
    <w:rsid w:val="0041228E"/>
    <w:rsid w:val="004125B1"/>
    <w:rsid w:val="00413DA3"/>
    <w:rsid w:val="004141BB"/>
    <w:rsid w:val="00414B77"/>
    <w:rsid w:val="00415CE0"/>
    <w:rsid w:val="00416FBC"/>
    <w:rsid w:val="00420093"/>
    <w:rsid w:val="004216A5"/>
    <w:rsid w:val="004239EA"/>
    <w:rsid w:val="00425318"/>
    <w:rsid w:val="0042611F"/>
    <w:rsid w:val="004270A4"/>
    <w:rsid w:val="00427546"/>
    <w:rsid w:val="00427F54"/>
    <w:rsid w:val="00430725"/>
    <w:rsid w:val="00433002"/>
    <w:rsid w:val="00434C61"/>
    <w:rsid w:val="00436A7C"/>
    <w:rsid w:val="00440E57"/>
    <w:rsid w:val="004412A6"/>
    <w:rsid w:val="00442B15"/>
    <w:rsid w:val="0044383B"/>
    <w:rsid w:val="004447D4"/>
    <w:rsid w:val="00444F4D"/>
    <w:rsid w:val="004462DA"/>
    <w:rsid w:val="00446590"/>
    <w:rsid w:val="00446695"/>
    <w:rsid w:val="00451BC7"/>
    <w:rsid w:val="00452468"/>
    <w:rsid w:val="00452721"/>
    <w:rsid w:val="0045351A"/>
    <w:rsid w:val="00454418"/>
    <w:rsid w:val="00455070"/>
    <w:rsid w:val="00455B11"/>
    <w:rsid w:val="00455BAF"/>
    <w:rsid w:val="00455D2E"/>
    <w:rsid w:val="00455FC2"/>
    <w:rsid w:val="00457AD4"/>
    <w:rsid w:val="004614FE"/>
    <w:rsid w:val="00462BB7"/>
    <w:rsid w:val="00463737"/>
    <w:rsid w:val="00463CC8"/>
    <w:rsid w:val="004641C4"/>
    <w:rsid w:val="004642B2"/>
    <w:rsid w:val="00465C59"/>
    <w:rsid w:val="00466AD2"/>
    <w:rsid w:val="00466C26"/>
    <w:rsid w:val="00467099"/>
    <w:rsid w:val="00467166"/>
    <w:rsid w:val="00467354"/>
    <w:rsid w:val="00471203"/>
    <w:rsid w:val="004719F0"/>
    <w:rsid w:val="004721D9"/>
    <w:rsid w:val="004730E2"/>
    <w:rsid w:val="004733CF"/>
    <w:rsid w:val="00474D7E"/>
    <w:rsid w:val="00475262"/>
    <w:rsid w:val="0047532B"/>
    <w:rsid w:val="004763CB"/>
    <w:rsid w:val="004766F0"/>
    <w:rsid w:val="00477704"/>
    <w:rsid w:val="004833F1"/>
    <w:rsid w:val="004839D2"/>
    <w:rsid w:val="004843BF"/>
    <w:rsid w:val="00485518"/>
    <w:rsid w:val="00487E13"/>
    <w:rsid w:val="0049284E"/>
    <w:rsid w:val="00493182"/>
    <w:rsid w:val="00493275"/>
    <w:rsid w:val="004941D6"/>
    <w:rsid w:val="00494AC1"/>
    <w:rsid w:val="004950FD"/>
    <w:rsid w:val="004952F3"/>
    <w:rsid w:val="004953E1"/>
    <w:rsid w:val="00495DA5"/>
    <w:rsid w:val="004963C8"/>
    <w:rsid w:val="0049780E"/>
    <w:rsid w:val="004A028C"/>
    <w:rsid w:val="004A02C9"/>
    <w:rsid w:val="004A04FD"/>
    <w:rsid w:val="004A0B10"/>
    <w:rsid w:val="004A10BE"/>
    <w:rsid w:val="004A11FF"/>
    <w:rsid w:val="004A28CF"/>
    <w:rsid w:val="004A2AB7"/>
    <w:rsid w:val="004A37E7"/>
    <w:rsid w:val="004A4671"/>
    <w:rsid w:val="004A5B5B"/>
    <w:rsid w:val="004A61A5"/>
    <w:rsid w:val="004A6382"/>
    <w:rsid w:val="004A6707"/>
    <w:rsid w:val="004A6720"/>
    <w:rsid w:val="004A6B48"/>
    <w:rsid w:val="004B011B"/>
    <w:rsid w:val="004B046E"/>
    <w:rsid w:val="004B0670"/>
    <w:rsid w:val="004B0850"/>
    <w:rsid w:val="004B15CA"/>
    <w:rsid w:val="004B17E0"/>
    <w:rsid w:val="004B4640"/>
    <w:rsid w:val="004B4F53"/>
    <w:rsid w:val="004B57AC"/>
    <w:rsid w:val="004B693D"/>
    <w:rsid w:val="004B6CA9"/>
    <w:rsid w:val="004B6DD3"/>
    <w:rsid w:val="004B70C7"/>
    <w:rsid w:val="004B774F"/>
    <w:rsid w:val="004C087A"/>
    <w:rsid w:val="004C0E53"/>
    <w:rsid w:val="004C3204"/>
    <w:rsid w:val="004C3A27"/>
    <w:rsid w:val="004C426C"/>
    <w:rsid w:val="004C4438"/>
    <w:rsid w:val="004C49A3"/>
    <w:rsid w:val="004C5346"/>
    <w:rsid w:val="004C55D1"/>
    <w:rsid w:val="004C6B6C"/>
    <w:rsid w:val="004C7B76"/>
    <w:rsid w:val="004D388C"/>
    <w:rsid w:val="004D41D7"/>
    <w:rsid w:val="004D76C3"/>
    <w:rsid w:val="004E02A9"/>
    <w:rsid w:val="004E1DE5"/>
    <w:rsid w:val="004E1EBA"/>
    <w:rsid w:val="004E2568"/>
    <w:rsid w:val="004E4CA1"/>
    <w:rsid w:val="004E58AC"/>
    <w:rsid w:val="004E6F3F"/>
    <w:rsid w:val="004E7422"/>
    <w:rsid w:val="004E7747"/>
    <w:rsid w:val="004F0543"/>
    <w:rsid w:val="004F2046"/>
    <w:rsid w:val="004F3B86"/>
    <w:rsid w:val="004F5B59"/>
    <w:rsid w:val="004F65BC"/>
    <w:rsid w:val="004F6F0E"/>
    <w:rsid w:val="0050039D"/>
    <w:rsid w:val="00500650"/>
    <w:rsid w:val="0050089C"/>
    <w:rsid w:val="00500E79"/>
    <w:rsid w:val="00500F41"/>
    <w:rsid w:val="00501AB2"/>
    <w:rsid w:val="00503F4A"/>
    <w:rsid w:val="00510093"/>
    <w:rsid w:val="0051164F"/>
    <w:rsid w:val="005119E9"/>
    <w:rsid w:val="0051387A"/>
    <w:rsid w:val="00513E60"/>
    <w:rsid w:val="00513EEE"/>
    <w:rsid w:val="00514815"/>
    <w:rsid w:val="0051701E"/>
    <w:rsid w:val="0051789E"/>
    <w:rsid w:val="00520D26"/>
    <w:rsid w:val="005215FB"/>
    <w:rsid w:val="00522809"/>
    <w:rsid w:val="00522B97"/>
    <w:rsid w:val="0052349D"/>
    <w:rsid w:val="0052383E"/>
    <w:rsid w:val="00523D78"/>
    <w:rsid w:val="005240A3"/>
    <w:rsid w:val="005241B0"/>
    <w:rsid w:val="005258A0"/>
    <w:rsid w:val="00525A14"/>
    <w:rsid w:val="00527F8B"/>
    <w:rsid w:val="00530569"/>
    <w:rsid w:val="00531C51"/>
    <w:rsid w:val="00532093"/>
    <w:rsid w:val="00533051"/>
    <w:rsid w:val="00533197"/>
    <w:rsid w:val="00535290"/>
    <w:rsid w:val="005357A4"/>
    <w:rsid w:val="00535F07"/>
    <w:rsid w:val="00540463"/>
    <w:rsid w:val="0054072F"/>
    <w:rsid w:val="00540C47"/>
    <w:rsid w:val="005429A5"/>
    <w:rsid w:val="005431AC"/>
    <w:rsid w:val="00543AC1"/>
    <w:rsid w:val="0054498E"/>
    <w:rsid w:val="00544F8D"/>
    <w:rsid w:val="00546D0A"/>
    <w:rsid w:val="00546D58"/>
    <w:rsid w:val="005518D4"/>
    <w:rsid w:val="005526B6"/>
    <w:rsid w:val="00552B1E"/>
    <w:rsid w:val="00552F2A"/>
    <w:rsid w:val="00552F64"/>
    <w:rsid w:val="00554C3D"/>
    <w:rsid w:val="00557A47"/>
    <w:rsid w:val="00557B7E"/>
    <w:rsid w:val="00557B87"/>
    <w:rsid w:val="005603B1"/>
    <w:rsid w:val="005608EA"/>
    <w:rsid w:val="00560D20"/>
    <w:rsid w:val="0056131E"/>
    <w:rsid w:val="00561769"/>
    <w:rsid w:val="005619C7"/>
    <w:rsid w:val="00561BA9"/>
    <w:rsid w:val="0056418E"/>
    <w:rsid w:val="0056422E"/>
    <w:rsid w:val="0056462D"/>
    <w:rsid w:val="00564F30"/>
    <w:rsid w:val="0056654A"/>
    <w:rsid w:val="00571527"/>
    <w:rsid w:val="00571EB3"/>
    <w:rsid w:val="00573CF6"/>
    <w:rsid w:val="0057413A"/>
    <w:rsid w:val="00574442"/>
    <w:rsid w:val="005746D3"/>
    <w:rsid w:val="00574A26"/>
    <w:rsid w:val="005756A7"/>
    <w:rsid w:val="005762DB"/>
    <w:rsid w:val="0057635B"/>
    <w:rsid w:val="0057655B"/>
    <w:rsid w:val="00577192"/>
    <w:rsid w:val="005775FD"/>
    <w:rsid w:val="0057789A"/>
    <w:rsid w:val="00582A4F"/>
    <w:rsid w:val="00590688"/>
    <w:rsid w:val="005906E9"/>
    <w:rsid w:val="00590D1F"/>
    <w:rsid w:val="00591289"/>
    <w:rsid w:val="005912F0"/>
    <w:rsid w:val="005915BB"/>
    <w:rsid w:val="00592826"/>
    <w:rsid w:val="00592D49"/>
    <w:rsid w:val="00593C13"/>
    <w:rsid w:val="0059640F"/>
    <w:rsid w:val="00596FA6"/>
    <w:rsid w:val="00597259"/>
    <w:rsid w:val="005979EE"/>
    <w:rsid w:val="005A0720"/>
    <w:rsid w:val="005A0759"/>
    <w:rsid w:val="005A0ACF"/>
    <w:rsid w:val="005A164B"/>
    <w:rsid w:val="005A50B7"/>
    <w:rsid w:val="005B06D4"/>
    <w:rsid w:val="005B21BB"/>
    <w:rsid w:val="005B3B47"/>
    <w:rsid w:val="005B3B85"/>
    <w:rsid w:val="005B4540"/>
    <w:rsid w:val="005B51EB"/>
    <w:rsid w:val="005B597E"/>
    <w:rsid w:val="005B5F7C"/>
    <w:rsid w:val="005B657B"/>
    <w:rsid w:val="005B681D"/>
    <w:rsid w:val="005B783D"/>
    <w:rsid w:val="005B7A06"/>
    <w:rsid w:val="005C03CF"/>
    <w:rsid w:val="005C05D9"/>
    <w:rsid w:val="005C0787"/>
    <w:rsid w:val="005C113B"/>
    <w:rsid w:val="005C1A57"/>
    <w:rsid w:val="005C2254"/>
    <w:rsid w:val="005C39E6"/>
    <w:rsid w:val="005C51C9"/>
    <w:rsid w:val="005D0238"/>
    <w:rsid w:val="005D0B9D"/>
    <w:rsid w:val="005D25C8"/>
    <w:rsid w:val="005D2695"/>
    <w:rsid w:val="005D340A"/>
    <w:rsid w:val="005D370A"/>
    <w:rsid w:val="005D3895"/>
    <w:rsid w:val="005D4A6A"/>
    <w:rsid w:val="005D50E9"/>
    <w:rsid w:val="005D5C18"/>
    <w:rsid w:val="005D7203"/>
    <w:rsid w:val="005D7286"/>
    <w:rsid w:val="005E28C1"/>
    <w:rsid w:val="005E3514"/>
    <w:rsid w:val="005E616B"/>
    <w:rsid w:val="005E6B5F"/>
    <w:rsid w:val="005E6DA3"/>
    <w:rsid w:val="005E75AB"/>
    <w:rsid w:val="005E776C"/>
    <w:rsid w:val="005E7B73"/>
    <w:rsid w:val="005F09FD"/>
    <w:rsid w:val="005F0B04"/>
    <w:rsid w:val="005F2218"/>
    <w:rsid w:val="005F248F"/>
    <w:rsid w:val="005F2DBC"/>
    <w:rsid w:val="005F38A7"/>
    <w:rsid w:val="005F4480"/>
    <w:rsid w:val="005F54AE"/>
    <w:rsid w:val="005F5D70"/>
    <w:rsid w:val="005F6184"/>
    <w:rsid w:val="005F6B4A"/>
    <w:rsid w:val="005F76B8"/>
    <w:rsid w:val="006000E3"/>
    <w:rsid w:val="00600147"/>
    <w:rsid w:val="0060021E"/>
    <w:rsid w:val="00601624"/>
    <w:rsid w:val="00601D35"/>
    <w:rsid w:val="00602DA1"/>
    <w:rsid w:val="00604B16"/>
    <w:rsid w:val="006057CF"/>
    <w:rsid w:val="00605DFB"/>
    <w:rsid w:val="00606297"/>
    <w:rsid w:val="00606604"/>
    <w:rsid w:val="00607360"/>
    <w:rsid w:val="00610982"/>
    <w:rsid w:val="00611E3A"/>
    <w:rsid w:val="00612270"/>
    <w:rsid w:val="00612F7B"/>
    <w:rsid w:val="00613D4F"/>
    <w:rsid w:val="006146B5"/>
    <w:rsid w:val="0061510A"/>
    <w:rsid w:val="006153A7"/>
    <w:rsid w:val="00616096"/>
    <w:rsid w:val="00620FE7"/>
    <w:rsid w:val="00621518"/>
    <w:rsid w:val="00621FC0"/>
    <w:rsid w:val="0062364B"/>
    <w:rsid w:val="00624B01"/>
    <w:rsid w:val="00624C08"/>
    <w:rsid w:val="00625844"/>
    <w:rsid w:val="00625949"/>
    <w:rsid w:val="006267E4"/>
    <w:rsid w:val="006277D8"/>
    <w:rsid w:val="0063122C"/>
    <w:rsid w:val="006319B3"/>
    <w:rsid w:val="00633E43"/>
    <w:rsid w:val="006344B2"/>
    <w:rsid w:val="00641721"/>
    <w:rsid w:val="0064274E"/>
    <w:rsid w:val="0064493F"/>
    <w:rsid w:val="00644D87"/>
    <w:rsid w:val="00644DA3"/>
    <w:rsid w:val="00644E09"/>
    <w:rsid w:val="00645035"/>
    <w:rsid w:val="00645D1E"/>
    <w:rsid w:val="0064640C"/>
    <w:rsid w:val="006464BF"/>
    <w:rsid w:val="00646E75"/>
    <w:rsid w:val="00646F62"/>
    <w:rsid w:val="00653904"/>
    <w:rsid w:val="006541C8"/>
    <w:rsid w:val="00654788"/>
    <w:rsid w:val="00654DBD"/>
    <w:rsid w:val="00655B92"/>
    <w:rsid w:val="00655CC1"/>
    <w:rsid w:val="006563EA"/>
    <w:rsid w:val="006572EB"/>
    <w:rsid w:val="006573E2"/>
    <w:rsid w:val="00662C52"/>
    <w:rsid w:val="006631F8"/>
    <w:rsid w:val="006634E3"/>
    <w:rsid w:val="00664D4B"/>
    <w:rsid w:val="00665B65"/>
    <w:rsid w:val="0066656C"/>
    <w:rsid w:val="00666C7D"/>
    <w:rsid w:val="00667F77"/>
    <w:rsid w:val="006701DB"/>
    <w:rsid w:val="00670846"/>
    <w:rsid w:val="006714B7"/>
    <w:rsid w:val="006718C4"/>
    <w:rsid w:val="006726E6"/>
    <w:rsid w:val="00672FD3"/>
    <w:rsid w:val="00673A46"/>
    <w:rsid w:val="00674145"/>
    <w:rsid w:val="00676F7F"/>
    <w:rsid w:val="006772B7"/>
    <w:rsid w:val="0067799F"/>
    <w:rsid w:val="00680460"/>
    <w:rsid w:val="00681121"/>
    <w:rsid w:val="00681B98"/>
    <w:rsid w:val="006823A7"/>
    <w:rsid w:val="00685181"/>
    <w:rsid w:val="0068534A"/>
    <w:rsid w:val="006856B0"/>
    <w:rsid w:val="00685FED"/>
    <w:rsid w:val="00686B08"/>
    <w:rsid w:val="00687528"/>
    <w:rsid w:val="00690776"/>
    <w:rsid w:val="0069207F"/>
    <w:rsid w:val="0069274C"/>
    <w:rsid w:val="006929A0"/>
    <w:rsid w:val="00692BB2"/>
    <w:rsid w:val="00694256"/>
    <w:rsid w:val="00694622"/>
    <w:rsid w:val="006961EB"/>
    <w:rsid w:val="0069643E"/>
    <w:rsid w:val="00696702"/>
    <w:rsid w:val="006A134B"/>
    <w:rsid w:val="006A2037"/>
    <w:rsid w:val="006A22AF"/>
    <w:rsid w:val="006A2CD6"/>
    <w:rsid w:val="006A3417"/>
    <w:rsid w:val="006A3563"/>
    <w:rsid w:val="006A3E8D"/>
    <w:rsid w:val="006A59D1"/>
    <w:rsid w:val="006A5BE2"/>
    <w:rsid w:val="006A6FD5"/>
    <w:rsid w:val="006B1966"/>
    <w:rsid w:val="006B2527"/>
    <w:rsid w:val="006B3A24"/>
    <w:rsid w:val="006B4064"/>
    <w:rsid w:val="006B49F8"/>
    <w:rsid w:val="006B4DE4"/>
    <w:rsid w:val="006B606D"/>
    <w:rsid w:val="006B7255"/>
    <w:rsid w:val="006B7285"/>
    <w:rsid w:val="006B7DDF"/>
    <w:rsid w:val="006C0DBF"/>
    <w:rsid w:val="006C136D"/>
    <w:rsid w:val="006C4452"/>
    <w:rsid w:val="006C6479"/>
    <w:rsid w:val="006D0032"/>
    <w:rsid w:val="006D077B"/>
    <w:rsid w:val="006D11C9"/>
    <w:rsid w:val="006D353A"/>
    <w:rsid w:val="006D3A24"/>
    <w:rsid w:val="006D3A45"/>
    <w:rsid w:val="006D3D58"/>
    <w:rsid w:val="006D408C"/>
    <w:rsid w:val="006D54BC"/>
    <w:rsid w:val="006D5A93"/>
    <w:rsid w:val="006D5EBA"/>
    <w:rsid w:val="006D6124"/>
    <w:rsid w:val="006D628E"/>
    <w:rsid w:val="006D7845"/>
    <w:rsid w:val="006E0D0C"/>
    <w:rsid w:val="006E23B0"/>
    <w:rsid w:val="006E24B6"/>
    <w:rsid w:val="006E5731"/>
    <w:rsid w:val="006E6CC1"/>
    <w:rsid w:val="006F0B9D"/>
    <w:rsid w:val="006F117D"/>
    <w:rsid w:val="006F2913"/>
    <w:rsid w:val="006F2CA9"/>
    <w:rsid w:val="006F6AC2"/>
    <w:rsid w:val="006F7E8F"/>
    <w:rsid w:val="00700AB5"/>
    <w:rsid w:val="00700DF5"/>
    <w:rsid w:val="007015A9"/>
    <w:rsid w:val="0070234D"/>
    <w:rsid w:val="00702644"/>
    <w:rsid w:val="00703A3B"/>
    <w:rsid w:val="00704929"/>
    <w:rsid w:val="00704CE9"/>
    <w:rsid w:val="00706A93"/>
    <w:rsid w:val="0071030A"/>
    <w:rsid w:val="00711376"/>
    <w:rsid w:val="00712B32"/>
    <w:rsid w:val="00714957"/>
    <w:rsid w:val="0071607B"/>
    <w:rsid w:val="00716F4C"/>
    <w:rsid w:val="007172DC"/>
    <w:rsid w:val="00717A6D"/>
    <w:rsid w:val="00720328"/>
    <w:rsid w:val="00720D7E"/>
    <w:rsid w:val="00721733"/>
    <w:rsid w:val="007220FB"/>
    <w:rsid w:val="00723E64"/>
    <w:rsid w:val="007243D2"/>
    <w:rsid w:val="007247F5"/>
    <w:rsid w:val="0072499F"/>
    <w:rsid w:val="0072505F"/>
    <w:rsid w:val="00725849"/>
    <w:rsid w:val="00725B64"/>
    <w:rsid w:val="00726F42"/>
    <w:rsid w:val="00727F2A"/>
    <w:rsid w:val="00730298"/>
    <w:rsid w:val="00730862"/>
    <w:rsid w:val="00731354"/>
    <w:rsid w:val="00731ACD"/>
    <w:rsid w:val="00740B84"/>
    <w:rsid w:val="00740C49"/>
    <w:rsid w:val="00741729"/>
    <w:rsid w:val="00742F97"/>
    <w:rsid w:val="007431C7"/>
    <w:rsid w:val="007445F9"/>
    <w:rsid w:val="00744D6E"/>
    <w:rsid w:val="00745048"/>
    <w:rsid w:val="0074755D"/>
    <w:rsid w:val="007503F3"/>
    <w:rsid w:val="00750DFC"/>
    <w:rsid w:val="00750ED4"/>
    <w:rsid w:val="00751D39"/>
    <w:rsid w:val="0075439D"/>
    <w:rsid w:val="007546A8"/>
    <w:rsid w:val="00754B2A"/>
    <w:rsid w:val="00755149"/>
    <w:rsid w:val="00755DAE"/>
    <w:rsid w:val="007577DF"/>
    <w:rsid w:val="00757E1D"/>
    <w:rsid w:val="00761871"/>
    <w:rsid w:val="00762A15"/>
    <w:rsid w:val="0076544F"/>
    <w:rsid w:val="00765D98"/>
    <w:rsid w:val="00767660"/>
    <w:rsid w:val="00771260"/>
    <w:rsid w:val="00772242"/>
    <w:rsid w:val="00772E0A"/>
    <w:rsid w:val="00772FD2"/>
    <w:rsid w:val="00773068"/>
    <w:rsid w:val="007733BB"/>
    <w:rsid w:val="007737FB"/>
    <w:rsid w:val="00774D8D"/>
    <w:rsid w:val="00775A0E"/>
    <w:rsid w:val="00776407"/>
    <w:rsid w:val="007802A2"/>
    <w:rsid w:val="007806F0"/>
    <w:rsid w:val="007831A6"/>
    <w:rsid w:val="00783721"/>
    <w:rsid w:val="00784461"/>
    <w:rsid w:val="00785152"/>
    <w:rsid w:val="00785709"/>
    <w:rsid w:val="007874B9"/>
    <w:rsid w:val="007875C2"/>
    <w:rsid w:val="0078787C"/>
    <w:rsid w:val="0079290B"/>
    <w:rsid w:val="00792A3F"/>
    <w:rsid w:val="007933D8"/>
    <w:rsid w:val="00793B83"/>
    <w:rsid w:val="00795012"/>
    <w:rsid w:val="007952B1"/>
    <w:rsid w:val="00795443"/>
    <w:rsid w:val="00795550"/>
    <w:rsid w:val="00795FF5"/>
    <w:rsid w:val="007969AA"/>
    <w:rsid w:val="00796B1E"/>
    <w:rsid w:val="00796FD3"/>
    <w:rsid w:val="00797536"/>
    <w:rsid w:val="00797A30"/>
    <w:rsid w:val="00797C96"/>
    <w:rsid w:val="00797DBC"/>
    <w:rsid w:val="007A0686"/>
    <w:rsid w:val="007A0ABF"/>
    <w:rsid w:val="007A1A57"/>
    <w:rsid w:val="007A1B60"/>
    <w:rsid w:val="007A1C36"/>
    <w:rsid w:val="007A1EE7"/>
    <w:rsid w:val="007A37F8"/>
    <w:rsid w:val="007A496A"/>
    <w:rsid w:val="007A5F7C"/>
    <w:rsid w:val="007A6DB7"/>
    <w:rsid w:val="007A7530"/>
    <w:rsid w:val="007B550F"/>
    <w:rsid w:val="007B7626"/>
    <w:rsid w:val="007B78F1"/>
    <w:rsid w:val="007C02AF"/>
    <w:rsid w:val="007C15C0"/>
    <w:rsid w:val="007C1625"/>
    <w:rsid w:val="007C1B0A"/>
    <w:rsid w:val="007C23ED"/>
    <w:rsid w:val="007C3DE8"/>
    <w:rsid w:val="007C3E38"/>
    <w:rsid w:val="007C4442"/>
    <w:rsid w:val="007C479C"/>
    <w:rsid w:val="007C480C"/>
    <w:rsid w:val="007C4AB2"/>
    <w:rsid w:val="007C513D"/>
    <w:rsid w:val="007C75C8"/>
    <w:rsid w:val="007C7C18"/>
    <w:rsid w:val="007D0044"/>
    <w:rsid w:val="007D3490"/>
    <w:rsid w:val="007D37DE"/>
    <w:rsid w:val="007D4821"/>
    <w:rsid w:val="007D5214"/>
    <w:rsid w:val="007D5840"/>
    <w:rsid w:val="007D6023"/>
    <w:rsid w:val="007D6468"/>
    <w:rsid w:val="007D680D"/>
    <w:rsid w:val="007D7DAE"/>
    <w:rsid w:val="007E03F2"/>
    <w:rsid w:val="007E080E"/>
    <w:rsid w:val="007E0EE3"/>
    <w:rsid w:val="007E0F46"/>
    <w:rsid w:val="007E3629"/>
    <w:rsid w:val="007E3A15"/>
    <w:rsid w:val="007E4A00"/>
    <w:rsid w:val="007E544C"/>
    <w:rsid w:val="007E588C"/>
    <w:rsid w:val="007E6A9B"/>
    <w:rsid w:val="007E71C3"/>
    <w:rsid w:val="007E72A7"/>
    <w:rsid w:val="007F1890"/>
    <w:rsid w:val="007F2201"/>
    <w:rsid w:val="007F381D"/>
    <w:rsid w:val="007F5F6A"/>
    <w:rsid w:val="00800EC6"/>
    <w:rsid w:val="008020ED"/>
    <w:rsid w:val="00802684"/>
    <w:rsid w:val="008046D3"/>
    <w:rsid w:val="00804F30"/>
    <w:rsid w:val="00805DC5"/>
    <w:rsid w:val="00806194"/>
    <w:rsid w:val="00806277"/>
    <w:rsid w:val="00806BA7"/>
    <w:rsid w:val="008073C9"/>
    <w:rsid w:val="008075A5"/>
    <w:rsid w:val="00807D30"/>
    <w:rsid w:val="00812006"/>
    <w:rsid w:val="00812CA5"/>
    <w:rsid w:val="00812D06"/>
    <w:rsid w:val="008141D0"/>
    <w:rsid w:val="0081435B"/>
    <w:rsid w:val="00815254"/>
    <w:rsid w:val="008166F7"/>
    <w:rsid w:val="008173A7"/>
    <w:rsid w:val="0082191B"/>
    <w:rsid w:val="008225ED"/>
    <w:rsid w:val="0082263D"/>
    <w:rsid w:val="008262E4"/>
    <w:rsid w:val="008300A8"/>
    <w:rsid w:val="00833E2C"/>
    <w:rsid w:val="00834750"/>
    <w:rsid w:val="0083498D"/>
    <w:rsid w:val="00834BD4"/>
    <w:rsid w:val="008351CF"/>
    <w:rsid w:val="00835A45"/>
    <w:rsid w:val="008360FA"/>
    <w:rsid w:val="0083709D"/>
    <w:rsid w:val="008378CE"/>
    <w:rsid w:val="00842823"/>
    <w:rsid w:val="00842AA7"/>
    <w:rsid w:val="00843206"/>
    <w:rsid w:val="008448F2"/>
    <w:rsid w:val="00844C04"/>
    <w:rsid w:val="00845369"/>
    <w:rsid w:val="00846D5E"/>
    <w:rsid w:val="00847EF6"/>
    <w:rsid w:val="00853624"/>
    <w:rsid w:val="0085413E"/>
    <w:rsid w:val="00855309"/>
    <w:rsid w:val="0085532F"/>
    <w:rsid w:val="0086026E"/>
    <w:rsid w:val="0086055E"/>
    <w:rsid w:val="008606BF"/>
    <w:rsid w:val="008611F2"/>
    <w:rsid w:val="008641A9"/>
    <w:rsid w:val="00866140"/>
    <w:rsid w:val="008670A7"/>
    <w:rsid w:val="0086712F"/>
    <w:rsid w:val="008672D4"/>
    <w:rsid w:val="00867FFA"/>
    <w:rsid w:val="008701CC"/>
    <w:rsid w:val="00872015"/>
    <w:rsid w:val="0087222B"/>
    <w:rsid w:val="0087246C"/>
    <w:rsid w:val="00872E08"/>
    <w:rsid w:val="00873099"/>
    <w:rsid w:val="00874602"/>
    <w:rsid w:val="008753DE"/>
    <w:rsid w:val="00883F1E"/>
    <w:rsid w:val="008843F9"/>
    <w:rsid w:val="00884AC2"/>
    <w:rsid w:val="00884D39"/>
    <w:rsid w:val="00886132"/>
    <w:rsid w:val="008862E8"/>
    <w:rsid w:val="00886B77"/>
    <w:rsid w:val="00887753"/>
    <w:rsid w:val="00887A8C"/>
    <w:rsid w:val="00887CAD"/>
    <w:rsid w:val="00890AA9"/>
    <w:rsid w:val="00890C4A"/>
    <w:rsid w:val="00890E1A"/>
    <w:rsid w:val="00891FB7"/>
    <w:rsid w:val="00893EE4"/>
    <w:rsid w:val="00894228"/>
    <w:rsid w:val="00896007"/>
    <w:rsid w:val="008960BE"/>
    <w:rsid w:val="0089640C"/>
    <w:rsid w:val="0089738B"/>
    <w:rsid w:val="00897CF2"/>
    <w:rsid w:val="008A01C3"/>
    <w:rsid w:val="008A0762"/>
    <w:rsid w:val="008A0858"/>
    <w:rsid w:val="008A1B67"/>
    <w:rsid w:val="008A5580"/>
    <w:rsid w:val="008A5AFB"/>
    <w:rsid w:val="008A687F"/>
    <w:rsid w:val="008B0E36"/>
    <w:rsid w:val="008B1014"/>
    <w:rsid w:val="008B1361"/>
    <w:rsid w:val="008B1E58"/>
    <w:rsid w:val="008B33BB"/>
    <w:rsid w:val="008B4AF3"/>
    <w:rsid w:val="008B6D09"/>
    <w:rsid w:val="008C0308"/>
    <w:rsid w:val="008C03DA"/>
    <w:rsid w:val="008C17AB"/>
    <w:rsid w:val="008C285E"/>
    <w:rsid w:val="008C2A75"/>
    <w:rsid w:val="008C2AE2"/>
    <w:rsid w:val="008C3799"/>
    <w:rsid w:val="008C4C5A"/>
    <w:rsid w:val="008C51E9"/>
    <w:rsid w:val="008C6030"/>
    <w:rsid w:val="008C6F7F"/>
    <w:rsid w:val="008C7AF2"/>
    <w:rsid w:val="008C7CD6"/>
    <w:rsid w:val="008C7ECD"/>
    <w:rsid w:val="008D10C1"/>
    <w:rsid w:val="008D2C11"/>
    <w:rsid w:val="008D71DD"/>
    <w:rsid w:val="008D749F"/>
    <w:rsid w:val="008E0009"/>
    <w:rsid w:val="008E1447"/>
    <w:rsid w:val="008E1B56"/>
    <w:rsid w:val="008E1D42"/>
    <w:rsid w:val="008E2037"/>
    <w:rsid w:val="008E28B7"/>
    <w:rsid w:val="008E290A"/>
    <w:rsid w:val="008E3A7D"/>
    <w:rsid w:val="008E3C5A"/>
    <w:rsid w:val="008E40BE"/>
    <w:rsid w:val="008E429F"/>
    <w:rsid w:val="008E60E0"/>
    <w:rsid w:val="008E6115"/>
    <w:rsid w:val="008E62BE"/>
    <w:rsid w:val="008E650C"/>
    <w:rsid w:val="008E6992"/>
    <w:rsid w:val="008E6B64"/>
    <w:rsid w:val="008E794C"/>
    <w:rsid w:val="008F009E"/>
    <w:rsid w:val="008F354C"/>
    <w:rsid w:val="008F3932"/>
    <w:rsid w:val="008F43B9"/>
    <w:rsid w:val="008F43C6"/>
    <w:rsid w:val="008F4684"/>
    <w:rsid w:val="008F5570"/>
    <w:rsid w:val="00900F6F"/>
    <w:rsid w:val="00902050"/>
    <w:rsid w:val="009030BC"/>
    <w:rsid w:val="00904F32"/>
    <w:rsid w:val="0090533C"/>
    <w:rsid w:val="00905475"/>
    <w:rsid w:val="00906E08"/>
    <w:rsid w:val="00907985"/>
    <w:rsid w:val="00911A92"/>
    <w:rsid w:val="00911CF6"/>
    <w:rsid w:val="00912263"/>
    <w:rsid w:val="00912758"/>
    <w:rsid w:val="00912CAE"/>
    <w:rsid w:val="00913D5D"/>
    <w:rsid w:val="009155D6"/>
    <w:rsid w:val="00915D23"/>
    <w:rsid w:val="00916B02"/>
    <w:rsid w:val="00920AAD"/>
    <w:rsid w:val="00923394"/>
    <w:rsid w:val="00923428"/>
    <w:rsid w:val="00924E4A"/>
    <w:rsid w:val="009264FD"/>
    <w:rsid w:val="00927A73"/>
    <w:rsid w:val="00931E16"/>
    <w:rsid w:val="00932FC5"/>
    <w:rsid w:val="00933D14"/>
    <w:rsid w:val="009347AB"/>
    <w:rsid w:val="0093531D"/>
    <w:rsid w:val="0093714C"/>
    <w:rsid w:val="009372CB"/>
    <w:rsid w:val="00937739"/>
    <w:rsid w:val="00937C16"/>
    <w:rsid w:val="009404E5"/>
    <w:rsid w:val="00940B3F"/>
    <w:rsid w:val="00941A78"/>
    <w:rsid w:val="00943F15"/>
    <w:rsid w:val="009459AE"/>
    <w:rsid w:val="00946E73"/>
    <w:rsid w:val="00946FD5"/>
    <w:rsid w:val="00947BAB"/>
    <w:rsid w:val="0095091E"/>
    <w:rsid w:val="00951271"/>
    <w:rsid w:val="00951558"/>
    <w:rsid w:val="00951DA4"/>
    <w:rsid w:val="0095297E"/>
    <w:rsid w:val="00952BC3"/>
    <w:rsid w:val="00955734"/>
    <w:rsid w:val="00956AA1"/>
    <w:rsid w:val="00957CB6"/>
    <w:rsid w:val="00957F9D"/>
    <w:rsid w:val="00960648"/>
    <w:rsid w:val="00960879"/>
    <w:rsid w:val="009610CB"/>
    <w:rsid w:val="00961C97"/>
    <w:rsid w:val="00962DBD"/>
    <w:rsid w:val="00963BA4"/>
    <w:rsid w:val="00964A89"/>
    <w:rsid w:val="00964C57"/>
    <w:rsid w:val="009651B0"/>
    <w:rsid w:val="00967A20"/>
    <w:rsid w:val="00970EA8"/>
    <w:rsid w:val="0097139B"/>
    <w:rsid w:val="00972656"/>
    <w:rsid w:val="00975246"/>
    <w:rsid w:val="0097575A"/>
    <w:rsid w:val="00975B03"/>
    <w:rsid w:val="00976663"/>
    <w:rsid w:val="00976B08"/>
    <w:rsid w:val="0097706F"/>
    <w:rsid w:val="0097733D"/>
    <w:rsid w:val="009803E8"/>
    <w:rsid w:val="00981E12"/>
    <w:rsid w:val="00982EC9"/>
    <w:rsid w:val="00983958"/>
    <w:rsid w:val="009857D6"/>
    <w:rsid w:val="009871DA"/>
    <w:rsid w:val="00990A34"/>
    <w:rsid w:val="00991970"/>
    <w:rsid w:val="00992014"/>
    <w:rsid w:val="0099212E"/>
    <w:rsid w:val="009927ED"/>
    <w:rsid w:val="00993251"/>
    <w:rsid w:val="009932DE"/>
    <w:rsid w:val="009944F8"/>
    <w:rsid w:val="00995656"/>
    <w:rsid w:val="00995BBD"/>
    <w:rsid w:val="009970DB"/>
    <w:rsid w:val="009A0DE1"/>
    <w:rsid w:val="009A0FCC"/>
    <w:rsid w:val="009A1090"/>
    <w:rsid w:val="009A14FA"/>
    <w:rsid w:val="009A1AC9"/>
    <w:rsid w:val="009A1CE5"/>
    <w:rsid w:val="009A4449"/>
    <w:rsid w:val="009A4734"/>
    <w:rsid w:val="009A49EE"/>
    <w:rsid w:val="009A4E1A"/>
    <w:rsid w:val="009B00E9"/>
    <w:rsid w:val="009B10C8"/>
    <w:rsid w:val="009B168F"/>
    <w:rsid w:val="009B232B"/>
    <w:rsid w:val="009B495C"/>
    <w:rsid w:val="009C0E7D"/>
    <w:rsid w:val="009C1CA0"/>
    <w:rsid w:val="009C216A"/>
    <w:rsid w:val="009C2EAD"/>
    <w:rsid w:val="009C4047"/>
    <w:rsid w:val="009C4264"/>
    <w:rsid w:val="009C444A"/>
    <w:rsid w:val="009C5743"/>
    <w:rsid w:val="009C5EB8"/>
    <w:rsid w:val="009C7673"/>
    <w:rsid w:val="009D1097"/>
    <w:rsid w:val="009D1E03"/>
    <w:rsid w:val="009D1F2D"/>
    <w:rsid w:val="009D2C65"/>
    <w:rsid w:val="009D2E8D"/>
    <w:rsid w:val="009D2E8E"/>
    <w:rsid w:val="009D44FA"/>
    <w:rsid w:val="009D516F"/>
    <w:rsid w:val="009D6037"/>
    <w:rsid w:val="009D789F"/>
    <w:rsid w:val="009E10BF"/>
    <w:rsid w:val="009E123B"/>
    <w:rsid w:val="009E1AA1"/>
    <w:rsid w:val="009E2C42"/>
    <w:rsid w:val="009E30D0"/>
    <w:rsid w:val="009E4B29"/>
    <w:rsid w:val="009E50BD"/>
    <w:rsid w:val="009E6826"/>
    <w:rsid w:val="009E6A19"/>
    <w:rsid w:val="009E7730"/>
    <w:rsid w:val="009F0B2B"/>
    <w:rsid w:val="009F17D7"/>
    <w:rsid w:val="009F2E2D"/>
    <w:rsid w:val="009F2FB6"/>
    <w:rsid w:val="009F426C"/>
    <w:rsid w:val="009F71F9"/>
    <w:rsid w:val="00A0034C"/>
    <w:rsid w:val="00A01322"/>
    <w:rsid w:val="00A01E68"/>
    <w:rsid w:val="00A0212B"/>
    <w:rsid w:val="00A03017"/>
    <w:rsid w:val="00A03538"/>
    <w:rsid w:val="00A0369F"/>
    <w:rsid w:val="00A040F1"/>
    <w:rsid w:val="00A04397"/>
    <w:rsid w:val="00A04B86"/>
    <w:rsid w:val="00A05761"/>
    <w:rsid w:val="00A05D3D"/>
    <w:rsid w:val="00A07AD7"/>
    <w:rsid w:val="00A106C2"/>
    <w:rsid w:val="00A114A2"/>
    <w:rsid w:val="00A12EBC"/>
    <w:rsid w:val="00A13120"/>
    <w:rsid w:val="00A14F22"/>
    <w:rsid w:val="00A1641C"/>
    <w:rsid w:val="00A208C8"/>
    <w:rsid w:val="00A209AF"/>
    <w:rsid w:val="00A21A3C"/>
    <w:rsid w:val="00A21D05"/>
    <w:rsid w:val="00A2327A"/>
    <w:rsid w:val="00A239A3"/>
    <w:rsid w:val="00A23F37"/>
    <w:rsid w:val="00A25235"/>
    <w:rsid w:val="00A25695"/>
    <w:rsid w:val="00A27437"/>
    <w:rsid w:val="00A27442"/>
    <w:rsid w:val="00A3103E"/>
    <w:rsid w:val="00A314A2"/>
    <w:rsid w:val="00A3155D"/>
    <w:rsid w:val="00A31584"/>
    <w:rsid w:val="00A31861"/>
    <w:rsid w:val="00A3210A"/>
    <w:rsid w:val="00A32E9F"/>
    <w:rsid w:val="00A33D9B"/>
    <w:rsid w:val="00A33DD8"/>
    <w:rsid w:val="00A35BB9"/>
    <w:rsid w:val="00A37006"/>
    <w:rsid w:val="00A37157"/>
    <w:rsid w:val="00A407B9"/>
    <w:rsid w:val="00A41172"/>
    <w:rsid w:val="00A41804"/>
    <w:rsid w:val="00A4307A"/>
    <w:rsid w:val="00A4475D"/>
    <w:rsid w:val="00A4487B"/>
    <w:rsid w:val="00A4490D"/>
    <w:rsid w:val="00A44DDB"/>
    <w:rsid w:val="00A45158"/>
    <w:rsid w:val="00A475AD"/>
    <w:rsid w:val="00A477B2"/>
    <w:rsid w:val="00A50108"/>
    <w:rsid w:val="00A50154"/>
    <w:rsid w:val="00A502B3"/>
    <w:rsid w:val="00A50F8A"/>
    <w:rsid w:val="00A51D1F"/>
    <w:rsid w:val="00A52731"/>
    <w:rsid w:val="00A53E97"/>
    <w:rsid w:val="00A54007"/>
    <w:rsid w:val="00A57922"/>
    <w:rsid w:val="00A6015F"/>
    <w:rsid w:val="00A62772"/>
    <w:rsid w:val="00A6280A"/>
    <w:rsid w:val="00A65742"/>
    <w:rsid w:val="00A65B21"/>
    <w:rsid w:val="00A67A3E"/>
    <w:rsid w:val="00A70C98"/>
    <w:rsid w:val="00A70E74"/>
    <w:rsid w:val="00A717D6"/>
    <w:rsid w:val="00A7267C"/>
    <w:rsid w:val="00A727F6"/>
    <w:rsid w:val="00A728B5"/>
    <w:rsid w:val="00A729B1"/>
    <w:rsid w:val="00A737B4"/>
    <w:rsid w:val="00A742C4"/>
    <w:rsid w:val="00A76169"/>
    <w:rsid w:val="00A76186"/>
    <w:rsid w:val="00A77203"/>
    <w:rsid w:val="00A80404"/>
    <w:rsid w:val="00A80B0A"/>
    <w:rsid w:val="00A81522"/>
    <w:rsid w:val="00A83307"/>
    <w:rsid w:val="00A8444E"/>
    <w:rsid w:val="00A85009"/>
    <w:rsid w:val="00A85128"/>
    <w:rsid w:val="00A85602"/>
    <w:rsid w:val="00A85AA2"/>
    <w:rsid w:val="00A86227"/>
    <w:rsid w:val="00A86B70"/>
    <w:rsid w:val="00A86C36"/>
    <w:rsid w:val="00A86EC0"/>
    <w:rsid w:val="00A872B9"/>
    <w:rsid w:val="00A875BE"/>
    <w:rsid w:val="00A87689"/>
    <w:rsid w:val="00A90EF2"/>
    <w:rsid w:val="00A90FAF"/>
    <w:rsid w:val="00A92301"/>
    <w:rsid w:val="00A92E49"/>
    <w:rsid w:val="00A94019"/>
    <w:rsid w:val="00A96B42"/>
    <w:rsid w:val="00A96CAF"/>
    <w:rsid w:val="00A97049"/>
    <w:rsid w:val="00A9738E"/>
    <w:rsid w:val="00A97BED"/>
    <w:rsid w:val="00AA0184"/>
    <w:rsid w:val="00AA0217"/>
    <w:rsid w:val="00AA15EB"/>
    <w:rsid w:val="00AA1E07"/>
    <w:rsid w:val="00AA3054"/>
    <w:rsid w:val="00AA44CA"/>
    <w:rsid w:val="00AA5B1F"/>
    <w:rsid w:val="00AA7343"/>
    <w:rsid w:val="00AA76F4"/>
    <w:rsid w:val="00AA7FBD"/>
    <w:rsid w:val="00AB0478"/>
    <w:rsid w:val="00AB0B08"/>
    <w:rsid w:val="00AB432D"/>
    <w:rsid w:val="00AB5949"/>
    <w:rsid w:val="00AB6684"/>
    <w:rsid w:val="00AB6BCA"/>
    <w:rsid w:val="00AB6D2E"/>
    <w:rsid w:val="00AB6EE0"/>
    <w:rsid w:val="00AB707F"/>
    <w:rsid w:val="00AC040C"/>
    <w:rsid w:val="00AC07E9"/>
    <w:rsid w:val="00AC0F18"/>
    <w:rsid w:val="00AC1E1D"/>
    <w:rsid w:val="00AC315C"/>
    <w:rsid w:val="00AC3329"/>
    <w:rsid w:val="00AC4BDA"/>
    <w:rsid w:val="00AC746B"/>
    <w:rsid w:val="00AC7B4D"/>
    <w:rsid w:val="00AD1170"/>
    <w:rsid w:val="00AD2179"/>
    <w:rsid w:val="00AD2336"/>
    <w:rsid w:val="00AD2D46"/>
    <w:rsid w:val="00AD5EDA"/>
    <w:rsid w:val="00AD7475"/>
    <w:rsid w:val="00AE229E"/>
    <w:rsid w:val="00AE29C4"/>
    <w:rsid w:val="00AE4BC0"/>
    <w:rsid w:val="00AE7221"/>
    <w:rsid w:val="00AE72CB"/>
    <w:rsid w:val="00AE74D9"/>
    <w:rsid w:val="00AF1FFC"/>
    <w:rsid w:val="00AF3A6A"/>
    <w:rsid w:val="00AF3D97"/>
    <w:rsid w:val="00AF560C"/>
    <w:rsid w:val="00AF60CC"/>
    <w:rsid w:val="00AF6E70"/>
    <w:rsid w:val="00B042A7"/>
    <w:rsid w:val="00B04482"/>
    <w:rsid w:val="00B06967"/>
    <w:rsid w:val="00B06CB9"/>
    <w:rsid w:val="00B07A10"/>
    <w:rsid w:val="00B10FF6"/>
    <w:rsid w:val="00B1233C"/>
    <w:rsid w:val="00B13490"/>
    <w:rsid w:val="00B13C42"/>
    <w:rsid w:val="00B157C5"/>
    <w:rsid w:val="00B15E26"/>
    <w:rsid w:val="00B16451"/>
    <w:rsid w:val="00B1647E"/>
    <w:rsid w:val="00B1659D"/>
    <w:rsid w:val="00B16903"/>
    <w:rsid w:val="00B20226"/>
    <w:rsid w:val="00B208BF"/>
    <w:rsid w:val="00B20D61"/>
    <w:rsid w:val="00B225EE"/>
    <w:rsid w:val="00B24AFB"/>
    <w:rsid w:val="00B24F9B"/>
    <w:rsid w:val="00B2561C"/>
    <w:rsid w:val="00B25DBF"/>
    <w:rsid w:val="00B30150"/>
    <w:rsid w:val="00B320C6"/>
    <w:rsid w:val="00B32DCC"/>
    <w:rsid w:val="00B33332"/>
    <w:rsid w:val="00B347A1"/>
    <w:rsid w:val="00B36149"/>
    <w:rsid w:val="00B375BF"/>
    <w:rsid w:val="00B37B13"/>
    <w:rsid w:val="00B37D4D"/>
    <w:rsid w:val="00B42450"/>
    <w:rsid w:val="00B4286D"/>
    <w:rsid w:val="00B435AB"/>
    <w:rsid w:val="00B44BFE"/>
    <w:rsid w:val="00B45BF8"/>
    <w:rsid w:val="00B47F22"/>
    <w:rsid w:val="00B506FD"/>
    <w:rsid w:val="00B51AB6"/>
    <w:rsid w:val="00B5355B"/>
    <w:rsid w:val="00B53CC2"/>
    <w:rsid w:val="00B54139"/>
    <w:rsid w:val="00B5425F"/>
    <w:rsid w:val="00B54A64"/>
    <w:rsid w:val="00B5549B"/>
    <w:rsid w:val="00B5558C"/>
    <w:rsid w:val="00B5595C"/>
    <w:rsid w:val="00B55BD9"/>
    <w:rsid w:val="00B5680E"/>
    <w:rsid w:val="00B57A22"/>
    <w:rsid w:val="00B57B91"/>
    <w:rsid w:val="00B60661"/>
    <w:rsid w:val="00B616B9"/>
    <w:rsid w:val="00B6213C"/>
    <w:rsid w:val="00B62501"/>
    <w:rsid w:val="00B629D3"/>
    <w:rsid w:val="00B62AB9"/>
    <w:rsid w:val="00B62B68"/>
    <w:rsid w:val="00B62F41"/>
    <w:rsid w:val="00B62F99"/>
    <w:rsid w:val="00B633A3"/>
    <w:rsid w:val="00B63A07"/>
    <w:rsid w:val="00B63BA1"/>
    <w:rsid w:val="00B6402B"/>
    <w:rsid w:val="00B64A19"/>
    <w:rsid w:val="00B65B7C"/>
    <w:rsid w:val="00B666A1"/>
    <w:rsid w:val="00B67808"/>
    <w:rsid w:val="00B70209"/>
    <w:rsid w:val="00B70ECB"/>
    <w:rsid w:val="00B7182D"/>
    <w:rsid w:val="00B71EB8"/>
    <w:rsid w:val="00B7282E"/>
    <w:rsid w:val="00B73978"/>
    <w:rsid w:val="00B751D1"/>
    <w:rsid w:val="00B759EE"/>
    <w:rsid w:val="00B76E69"/>
    <w:rsid w:val="00B770DB"/>
    <w:rsid w:val="00B77274"/>
    <w:rsid w:val="00B8140D"/>
    <w:rsid w:val="00B855B8"/>
    <w:rsid w:val="00B878CC"/>
    <w:rsid w:val="00B90C8C"/>
    <w:rsid w:val="00B91836"/>
    <w:rsid w:val="00B93875"/>
    <w:rsid w:val="00B94015"/>
    <w:rsid w:val="00B94296"/>
    <w:rsid w:val="00B958C7"/>
    <w:rsid w:val="00B9690C"/>
    <w:rsid w:val="00B96FE7"/>
    <w:rsid w:val="00BA0DEA"/>
    <w:rsid w:val="00BA0ED4"/>
    <w:rsid w:val="00BA1C92"/>
    <w:rsid w:val="00BA33D2"/>
    <w:rsid w:val="00BA3693"/>
    <w:rsid w:val="00BA3FAA"/>
    <w:rsid w:val="00BA73EF"/>
    <w:rsid w:val="00BB11E8"/>
    <w:rsid w:val="00BB13DA"/>
    <w:rsid w:val="00BB1ADC"/>
    <w:rsid w:val="00BB2393"/>
    <w:rsid w:val="00BB334C"/>
    <w:rsid w:val="00BB405A"/>
    <w:rsid w:val="00BB6F16"/>
    <w:rsid w:val="00BC14DD"/>
    <w:rsid w:val="00BC1748"/>
    <w:rsid w:val="00BC1EE2"/>
    <w:rsid w:val="00BC2E1B"/>
    <w:rsid w:val="00BC344A"/>
    <w:rsid w:val="00BC39CC"/>
    <w:rsid w:val="00BC61C5"/>
    <w:rsid w:val="00BC63ED"/>
    <w:rsid w:val="00BD066E"/>
    <w:rsid w:val="00BD244F"/>
    <w:rsid w:val="00BD4319"/>
    <w:rsid w:val="00BD4E4D"/>
    <w:rsid w:val="00BD51FA"/>
    <w:rsid w:val="00BD62D9"/>
    <w:rsid w:val="00BD6AED"/>
    <w:rsid w:val="00BD79E7"/>
    <w:rsid w:val="00BE209B"/>
    <w:rsid w:val="00BE311B"/>
    <w:rsid w:val="00BE3A71"/>
    <w:rsid w:val="00BE3A7F"/>
    <w:rsid w:val="00BE3F64"/>
    <w:rsid w:val="00BE4354"/>
    <w:rsid w:val="00BE45A0"/>
    <w:rsid w:val="00BE4CE2"/>
    <w:rsid w:val="00BE5491"/>
    <w:rsid w:val="00BE5962"/>
    <w:rsid w:val="00BE5CB7"/>
    <w:rsid w:val="00BE6650"/>
    <w:rsid w:val="00BE7E24"/>
    <w:rsid w:val="00BF0516"/>
    <w:rsid w:val="00BF21F3"/>
    <w:rsid w:val="00BF2442"/>
    <w:rsid w:val="00BF29CF"/>
    <w:rsid w:val="00BF33E2"/>
    <w:rsid w:val="00BF430A"/>
    <w:rsid w:val="00BF4BD9"/>
    <w:rsid w:val="00BF5AF5"/>
    <w:rsid w:val="00C009B7"/>
    <w:rsid w:val="00C00D03"/>
    <w:rsid w:val="00C01DDD"/>
    <w:rsid w:val="00C01F4C"/>
    <w:rsid w:val="00C02F11"/>
    <w:rsid w:val="00C03BC9"/>
    <w:rsid w:val="00C04B2E"/>
    <w:rsid w:val="00C04BE1"/>
    <w:rsid w:val="00C04E10"/>
    <w:rsid w:val="00C052E3"/>
    <w:rsid w:val="00C061C2"/>
    <w:rsid w:val="00C06788"/>
    <w:rsid w:val="00C07175"/>
    <w:rsid w:val="00C12E82"/>
    <w:rsid w:val="00C12E94"/>
    <w:rsid w:val="00C13BAD"/>
    <w:rsid w:val="00C13C67"/>
    <w:rsid w:val="00C15365"/>
    <w:rsid w:val="00C173FD"/>
    <w:rsid w:val="00C17E17"/>
    <w:rsid w:val="00C204C7"/>
    <w:rsid w:val="00C20901"/>
    <w:rsid w:val="00C20F3E"/>
    <w:rsid w:val="00C213AC"/>
    <w:rsid w:val="00C2235F"/>
    <w:rsid w:val="00C23D0C"/>
    <w:rsid w:val="00C26510"/>
    <w:rsid w:val="00C26E60"/>
    <w:rsid w:val="00C27B3E"/>
    <w:rsid w:val="00C27B52"/>
    <w:rsid w:val="00C308A6"/>
    <w:rsid w:val="00C32BC2"/>
    <w:rsid w:val="00C32F06"/>
    <w:rsid w:val="00C3447E"/>
    <w:rsid w:val="00C34CD7"/>
    <w:rsid w:val="00C35638"/>
    <w:rsid w:val="00C35F7A"/>
    <w:rsid w:val="00C37AB2"/>
    <w:rsid w:val="00C417DA"/>
    <w:rsid w:val="00C419E9"/>
    <w:rsid w:val="00C41B2F"/>
    <w:rsid w:val="00C41D7F"/>
    <w:rsid w:val="00C44A3B"/>
    <w:rsid w:val="00C44F09"/>
    <w:rsid w:val="00C47A54"/>
    <w:rsid w:val="00C53B3F"/>
    <w:rsid w:val="00C53B59"/>
    <w:rsid w:val="00C54CD6"/>
    <w:rsid w:val="00C55799"/>
    <w:rsid w:val="00C560E5"/>
    <w:rsid w:val="00C57C42"/>
    <w:rsid w:val="00C611B9"/>
    <w:rsid w:val="00C61807"/>
    <w:rsid w:val="00C61F65"/>
    <w:rsid w:val="00C629CA"/>
    <w:rsid w:val="00C65AEE"/>
    <w:rsid w:val="00C65F53"/>
    <w:rsid w:val="00C65FA7"/>
    <w:rsid w:val="00C665F6"/>
    <w:rsid w:val="00C676B8"/>
    <w:rsid w:val="00C70F07"/>
    <w:rsid w:val="00C7247E"/>
    <w:rsid w:val="00C72628"/>
    <w:rsid w:val="00C73918"/>
    <w:rsid w:val="00C74B42"/>
    <w:rsid w:val="00C7565E"/>
    <w:rsid w:val="00C76A6A"/>
    <w:rsid w:val="00C77140"/>
    <w:rsid w:val="00C77642"/>
    <w:rsid w:val="00C81E14"/>
    <w:rsid w:val="00C82252"/>
    <w:rsid w:val="00C82B1B"/>
    <w:rsid w:val="00C84ACE"/>
    <w:rsid w:val="00C85062"/>
    <w:rsid w:val="00C8607B"/>
    <w:rsid w:val="00C8673B"/>
    <w:rsid w:val="00C9146C"/>
    <w:rsid w:val="00C93637"/>
    <w:rsid w:val="00C94010"/>
    <w:rsid w:val="00C9545C"/>
    <w:rsid w:val="00C95AE7"/>
    <w:rsid w:val="00CA0397"/>
    <w:rsid w:val="00CA13E7"/>
    <w:rsid w:val="00CA44EA"/>
    <w:rsid w:val="00CA45AE"/>
    <w:rsid w:val="00CA6437"/>
    <w:rsid w:val="00CA67D4"/>
    <w:rsid w:val="00CA74EA"/>
    <w:rsid w:val="00CB174E"/>
    <w:rsid w:val="00CB3BF3"/>
    <w:rsid w:val="00CB43CA"/>
    <w:rsid w:val="00CB4AB4"/>
    <w:rsid w:val="00CB58E4"/>
    <w:rsid w:val="00CB5C13"/>
    <w:rsid w:val="00CB7378"/>
    <w:rsid w:val="00CC02AC"/>
    <w:rsid w:val="00CC05B6"/>
    <w:rsid w:val="00CC0CD1"/>
    <w:rsid w:val="00CC2977"/>
    <w:rsid w:val="00CC2E1F"/>
    <w:rsid w:val="00CC3E9C"/>
    <w:rsid w:val="00CC4BFB"/>
    <w:rsid w:val="00CC5D8B"/>
    <w:rsid w:val="00CC6AB9"/>
    <w:rsid w:val="00CC6ED8"/>
    <w:rsid w:val="00CC7B91"/>
    <w:rsid w:val="00CD3031"/>
    <w:rsid w:val="00CD3750"/>
    <w:rsid w:val="00CD54F5"/>
    <w:rsid w:val="00CD6926"/>
    <w:rsid w:val="00CD75DD"/>
    <w:rsid w:val="00CD7A1F"/>
    <w:rsid w:val="00CD7DAB"/>
    <w:rsid w:val="00CE0B67"/>
    <w:rsid w:val="00CE27BB"/>
    <w:rsid w:val="00CE3507"/>
    <w:rsid w:val="00CE48B2"/>
    <w:rsid w:val="00CF0009"/>
    <w:rsid w:val="00CF0A39"/>
    <w:rsid w:val="00CF300D"/>
    <w:rsid w:val="00CF38F9"/>
    <w:rsid w:val="00CF46D6"/>
    <w:rsid w:val="00CF4FDF"/>
    <w:rsid w:val="00CF5F01"/>
    <w:rsid w:val="00CF6CFE"/>
    <w:rsid w:val="00CF7F8D"/>
    <w:rsid w:val="00D00B56"/>
    <w:rsid w:val="00D0144C"/>
    <w:rsid w:val="00D01D40"/>
    <w:rsid w:val="00D04647"/>
    <w:rsid w:val="00D0492E"/>
    <w:rsid w:val="00D05C02"/>
    <w:rsid w:val="00D07183"/>
    <w:rsid w:val="00D10E6B"/>
    <w:rsid w:val="00D11925"/>
    <w:rsid w:val="00D12069"/>
    <w:rsid w:val="00D123C9"/>
    <w:rsid w:val="00D12D68"/>
    <w:rsid w:val="00D137B4"/>
    <w:rsid w:val="00D13819"/>
    <w:rsid w:val="00D13A86"/>
    <w:rsid w:val="00D14063"/>
    <w:rsid w:val="00D14217"/>
    <w:rsid w:val="00D15083"/>
    <w:rsid w:val="00D1518C"/>
    <w:rsid w:val="00D15F93"/>
    <w:rsid w:val="00D16B1B"/>
    <w:rsid w:val="00D16DD4"/>
    <w:rsid w:val="00D17BC7"/>
    <w:rsid w:val="00D21BD9"/>
    <w:rsid w:val="00D226F8"/>
    <w:rsid w:val="00D22FA7"/>
    <w:rsid w:val="00D236E8"/>
    <w:rsid w:val="00D23795"/>
    <w:rsid w:val="00D2646E"/>
    <w:rsid w:val="00D26998"/>
    <w:rsid w:val="00D27869"/>
    <w:rsid w:val="00D3040C"/>
    <w:rsid w:val="00D30B31"/>
    <w:rsid w:val="00D31A41"/>
    <w:rsid w:val="00D31BAF"/>
    <w:rsid w:val="00D32019"/>
    <w:rsid w:val="00D321B3"/>
    <w:rsid w:val="00D34329"/>
    <w:rsid w:val="00D351AF"/>
    <w:rsid w:val="00D3560E"/>
    <w:rsid w:val="00D35F1C"/>
    <w:rsid w:val="00D36EAC"/>
    <w:rsid w:val="00D40C70"/>
    <w:rsid w:val="00D40C85"/>
    <w:rsid w:val="00D43A1F"/>
    <w:rsid w:val="00D4411E"/>
    <w:rsid w:val="00D4440F"/>
    <w:rsid w:val="00D4750E"/>
    <w:rsid w:val="00D5000F"/>
    <w:rsid w:val="00D50A30"/>
    <w:rsid w:val="00D50A3F"/>
    <w:rsid w:val="00D5106A"/>
    <w:rsid w:val="00D53258"/>
    <w:rsid w:val="00D54605"/>
    <w:rsid w:val="00D54DBD"/>
    <w:rsid w:val="00D55227"/>
    <w:rsid w:val="00D56124"/>
    <w:rsid w:val="00D56440"/>
    <w:rsid w:val="00D57E43"/>
    <w:rsid w:val="00D60057"/>
    <w:rsid w:val="00D602C0"/>
    <w:rsid w:val="00D6067B"/>
    <w:rsid w:val="00D60923"/>
    <w:rsid w:val="00D61244"/>
    <w:rsid w:val="00D6226F"/>
    <w:rsid w:val="00D62A76"/>
    <w:rsid w:val="00D62FC1"/>
    <w:rsid w:val="00D63904"/>
    <w:rsid w:val="00D63AED"/>
    <w:rsid w:val="00D6412A"/>
    <w:rsid w:val="00D644F8"/>
    <w:rsid w:val="00D64500"/>
    <w:rsid w:val="00D64FA8"/>
    <w:rsid w:val="00D64FF5"/>
    <w:rsid w:val="00D65C3D"/>
    <w:rsid w:val="00D66992"/>
    <w:rsid w:val="00D66F35"/>
    <w:rsid w:val="00D67165"/>
    <w:rsid w:val="00D67841"/>
    <w:rsid w:val="00D709B7"/>
    <w:rsid w:val="00D718D6"/>
    <w:rsid w:val="00D71DFF"/>
    <w:rsid w:val="00D71E51"/>
    <w:rsid w:val="00D72264"/>
    <w:rsid w:val="00D73A41"/>
    <w:rsid w:val="00D762ED"/>
    <w:rsid w:val="00D765D6"/>
    <w:rsid w:val="00D80787"/>
    <w:rsid w:val="00D80BCF"/>
    <w:rsid w:val="00D854C3"/>
    <w:rsid w:val="00D86E21"/>
    <w:rsid w:val="00D9035E"/>
    <w:rsid w:val="00D918F3"/>
    <w:rsid w:val="00D91DA9"/>
    <w:rsid w:val="00D91FA8"/>
    <w:rsid w:val="00D923B9"/>
    <w:rsid w:val="00D92E44"/>
    <w:rsid w:val="00D930D7"/>
    <w:rsid w:val="00D94B42"/>
    <w:rsid w:val="00D96241"/>
    <w:rsid w:val="00D966F2"/>
    <w:rsid w:val="00D968CA"/>
    <w:rsid w:val="00D96A39"/>
    <w:rsid w:val="00D97570"/>
    <w:rsid w:val="00DA02E3"/>
    <w:rsid w:val="00DA05CA"/>
    <w:rsid w:val="00DA0864"/>
    <w:rsid w:val="00DA2386"/>
    <w:rsid w:val="00DA2E96"/>
    <w:rsid w:val="00DB0051"/>
    <w:rsid w:val="00DB2DA9"/>
    <w:rsid w:val="00DB343F"/>
    <w:rsid w:val="00DB454A"/>
    <w:rsid w:val="00DB50F4"/>
    <w:rsid w:val="00DB5F04"/>
    <w:rsid w:val="00DB667A"/>
    <w:rsid w:val="00DB6922"/>
    <w:rsid w:val="00DB7C75"/>
    <w:rsid w:val="00DB7FCB"/>
    <w:rsid w:val="00DC0B0B"/>
    <w:rsid w:val="00DC0E7D"/>
    <w:rsid w:val="00DC1272"/>
    <w:rsid w:val="00DC2DF9"/>
    <w:rsid w:val="00DC66ED"/>
    <w:rsid w:val="00DC682A"/>
    <w:rsid w:val="00DC72A4"/>
    <w:rsid w:val="00DD1303"/>
    <w:rsid w:val="00DD3B8D"/>
    <w:rsid w:val="00DD3E77"/>
    <w:rsid w:val="00DD3FB5"/>
    <w:rsid w:val="00DD49B0"/>
    <w:rsid w:val="00DD49E5"/>
    <w:rsid w:val="00DD4DBE"/>
    <w:rsid w:val="00DE066E"/>
    <w:rsid w:val="00DE0919"/>
    <w:rsid w:val="00DE0C6D"/>
    <w:rsid w:val="00DE1F23"/>
    <w:rsid w:val="00DE3322"/>
    <w:rsid w:val="00DE36D7"/>
    <w:rsid w:val="00DE3B86"/>
    <w:rsid w:val="00DE4565"/>
    <w:rsid w:val="00DE4CBB"/>
    <w:rsid w:val="00DE578F"/>
    <w:rsid w:val="00DE609D"/>
    <w:rsid w:val="00DE7ADF"/>
    <w:rsid w:val="00DE7B6C"/>
    <w:rsid w:val="00DF05D6"/>
    <w:rsid w:val="00DF0A75"/>
    <w:rsid w:val="00DF0FCC"/>
    <w:rsid w:val="00DF2F18"/>
    <w:rsid w:val="00DF33A2"/>
    <w:rsid w:val="00DF3524"/>
    <w:rsid w:val="00DF36DC"/>
    <w:rsid w:val="00DF4657"/>
    <w:rsid w:val="00DF46C5"/>
    <w:rsid w:val="00DF4A33"/>
    <w:rsid w:val="00DF4B01"/>
    <w:rsid w:val="00DF4E3F"/>
    <w:rsid w:val="00DF5F49"/>
    <w:rsid w:val="00DF6412"/>
    <w:rsid w:val="00DF692A"/>
    <w:rsid w:val="00DF69BA"/>
    <w:rsid w:val="00DF6DB2"/>
    <w:rsid w:val="00DF71C7"/>
    <w:rsid w:val="00E00985"/>
    <w:rsid w:val="00E01497"/>
    <w:rsid w:val="00E024BE"/>
    <w:rsid w:val="00E03473"/>
    <w:rsid w:val="00E0389E"/>
    <w:rsid w:val="00E03E86"/>
    <w:rsid w:val="00E046F2"/>
    <w:rsid w:val="00E04F20"/>
    <w:rsid w:val="00E05415"/>
    <w:rsid w:val="00E055FB"/>
    <w:rsid w:val="00E0592E"/>
    <w:rsid w:val="00E0789F"/>
    <w:rsid w:val="00E12290"/>
    <w:rsid w:val="00E1328F"/>
    <w:rsid w:val="00E13C76"/>
    <w:rsid w:val="00E13F43"/>
    <w:rsid w:val="00E158E7"/>
    <w:rsid w:val="00E17821"/>
    <w:rsid w:val="00E2051F"/>
    <w:rsid w:val="00E21F5D"/>
    <w:rsid w:val="00E2219D"/>
    <w:rsid w:val="00E236B8"/>
    <w:rsid w:val="00E24D38"/>
    <w:rsid w:val="00E262A5"/>
    <w:rsid w:val="00E2642F"/>
    <w:rsid w:val="00E26726"/>
    <w:rsid w:val="00E271F0"/>
    <w:rsid w:val="00E27D7D"/>
    <w:rsid w:val="00E3032C"/>
    <w:rsid w:val="00E308EA"/>
    <w:rsid w:val="00E30A87"/>
    <w:rsid w:val="00E31230"/>
    <w:rsid w:val="00E31897"/>
    <w:rsid w:val="00E319C7"/>
    <w:rsid w:val="00E32C6D"/>
    <w:rsid w:val="00E32C8B"/>
    <w:rsid w:val="00E334F2"/>
    <w:rsid w:val="00E33D83"/>
    <w:rsid w:val="00E3658A"/>
    <w:rsid w:val="00E3661E"/>
    <w:rsid w:val="00E36A31"/>
    <w:rsid w:val="00E3752F"/>
    <w:rsid w:val="00E37B06"/>
    <w:rsid w:val="00E415C1"/>
    <w:rsid w:val="00E419CD"/>
    <w:rsid w:val="00E4210A"/>
    <w:rsid w:val="00E423F0"/>
    <w:rsid w:val="00E42839"/>
    <w:rsid w:val="00E44CE1"/>
    <w:rsid w:val="00E45FB9"/>
    <w:rsid w:val="00E46978"/>
    <w:rsid w:val="00E50F02"/>
    <w:rsid w:val="00E5103C"/>
    <w:rsid w:val="00E54064"/>
    <w:rsid w:val="00E54E0D"/>
    <w:rsid w:val="00E55349"/>
    <w:rsid w:val="00E5538E"/>
    <w:rsid w:val="00E6088F"/>
    <w:rsid w:val="00E61093"/>
    <w:rsid w:val="00E62F66"/>
    <w:rsid w:val="00E63B87"/>
    <w:rsid w:val="00E64AA2"/>
    <w:rsid w:val="00E64B06"/>
    <w:rsid w:val="00E66688"/>
    <w:rsid w:val="00E678AA"/>
    <w:rsid w:val="00E71C55"/>
    <w:rsid w:val="00E71EDA"/>
    <w:rsid w:val="00E7498C"/>
    <w:rsid w:val="00E7601A"/>
    <w:rsid w:val="00E771FD"/>
    <w:rsid w:val="00E77B0B"/>
    <w:rsid w:val="00E80668"/>
    <w:rsid w:val="00E8083F"/>
    <w:rsid w:val="00E8136E"/>
    <w:rsid w:val="00E8160C"/>
    <w:rsid w:val="00E8214C"/>
    <w:rsid w:val="00E83441"/>
    <w:rsid w:val="00E83B7F"/>
    <w:rsid w:val="00E84024"/>
    <w:rsid w:val="00E84396"/>
    <w:rsid w:val="00E846D1"/>
    <w:rsid w:val="00E8512C"/>
    <w:rsid w:val="00E85286"/>
    <w:rsid w:val="00E90195"/>
    <w:rsid w:val="00E90602"/>
    <w:rsid w:val="00E90B88"/>
    <w:rsid w:val="00E911AE"/>
    <w:rsid w:val="00E911F2"/>
    <w:rsid w:val="00E92637"/>
    <w:rsid w:val="00E92E46"/>
    <w:rsid w:val="00E92E72"/>
    <w:rsid w:val="00E9329F"/>
    <w:rsid w:val="00E942BA"/>
    <w:rsid w:val="00E946F7"/>
    <w:rsid w:val="00E94710"/>
    <w:rsid w:val="00E957EB"/>
    <w:rsid w:val="00E9612A"/>
    <w:rsid w:val="00E96581"/>
    <w:rsid w:val="00EA2CE2"/>
    <w:rsid w:val="00EA2E1B"/>
    <w:rsid w:val="00EA45EE"/>
    <w:rsid w:val="00EA5549"/>
    <w:rsid w:val="00EA6CAD"/>
    <w:rsid w:val="00EA7A96"/>
    <w:rsid w:val="00EB003C"/>
    <w:rsid w:val="00EB26D0"/>
    <w:rsid w:val="00EB2B8E"/>
    <w:rsid w:val="00EB32A7"/>
    <w:rsid w:val="00EB3402"/>
    <w:rsid w:val="00EB3C93"/>
    <w:rsid w:val="00EB48BE"/>
    <w:rsid w:val="00EB5198"/>
    <w:rsid w:val="00EB5296"/>
    <w:rsid w:val="00EB73C2"/>
    <w:rsid w:val="00EB7B6B"/>
    <w:rsid w:val="00EC0EB9"/>
    <w:rsid w:val="00EC41E0"/>
    <w:rsid w:val="00EC42FF"/>
    <w:rsid w:val="00EC6455"/>
    <w:rsid w:val="00EC65E5"/>
    <w:rsid w:val="00EC6B25"/>
    <w:rsid w:val="00EC7C0D"/>
    <w:rsid w:val="00ED09AE"/>
    <w:rsid w:val="00ED09B4"/>
    <w:rsid w:val="00ED1D7F"/>
    <w:rsid w:val="00ED1E4C"/>
    <w:rsid w:val="00ED201C"/>
    <w:rsid w:val="00ED222E"/>
    <w:rsid w:val="00ED2739"/>
    <w:rsid w:val="00ED291A"/>
    <w:rsid w:val="00ED2FD5"/>
    <w:rsid w:val="00ED377E"/>
    <w:rsid w:val="00ED5434"/>
    <w:rsid w:val="00ED549D"/>
    <w:rsid w:val="00ED6FC0"/>
    <w:rsid w:val="00ED7244"/>
    <w:rsid w:val="00ED7511"/>
    <w:rsid w:val="00ED7EFC"/>
    <w:rsid w:val="00EE0AFA"/>
    <w:rsid w:val="00EE0BEE"/>
    <w:rsid w:val="00EE10E6"/>
    <w:rsid w:val="00EE3A99"/>
    <w:rsid w:val="00EE3F96"/>
    <w:rsid w:val="00EE4151"/>
    <w:rsid w:val="00EE47F2"/>
    <w:rsid w:val="00EE5443"/>
    <w:rsid w:val="00EE6DBA"/>
    <w:rsid w:val="00EE7316"/>
    <w:rsid w:val="00EE7A53"/>
    <w:rsid w:val="00EF0B13"/>
    <w:rsid w:val="00EF17E0"/>
    <w:rsid w:val="00EF2B4C"/>
    <w:rsid w:val="00EF3E73"/>
    <w:rsid w:val="00EF4088"/>
    <w:rsid w:val="00EF523E"/>
    <w:rsid w:val="00EF5B61"/>
    <w:rsid w:val="00EF5D91"/>
    <w:rsid w:val="00EF60B9"/>
    <w:rsid w:val="00EF6833"/>
    <w:rsid w:val="00EF6AD5"/>
    <w:rsid w:val="00EF6D48"/>
    <w:rsid w:val="00EF70EB"/>
    <w:rsid w:val="00EF7DF0"/>
    <w:rsid w:val="00F002B2"/>
    <w:rsid w:val="00F01EB1"/>
    <w:rsid w:val="00F021AF"/>
    <w:rsid w:val="00F0291F"/>
    <w:rsid w:val="00F02BF6"/>
    <w:rsid w:val="00F02EBB"/>
    <w:rsid w:val="00F03745"/>
    <w:rsid w:val="00F04021"/>
    <w:rsid w:val="00F04D2E"/>
    <w:rsid w:val="00F04E38"/>
    <w:rsid w:val="00F05839"/>
    <w:rsid w:val="00F05939"/>
    <w:rsid w:val="00F100E5"/>
    <w:rsid w:val="00F13317"/>
    <w:rsid w:val="00F13508"/>
    <w:rsid w:val="00F1552A"/>
    <w:rsid w:val="00F15FA4"/>
    <w:rsid w:val="00F17082"/>
    <w:rsid w:val="00F174D8"/>
    <w:rsid w:val="00F20B24"/>
    <w:rsid w:val="00F21E1F"/>
    <w:rsid w:val="00F232D7"/>
    <w:rsid w:val="00F24ABD"/>
    <w:rsid w:val="00F24B55"/>
    <w:rsid w:val="00F26788"/>
    <w:rsid w:val="00F26D26"/>
    <w:rsid w:val="00F278A0"/>
    <w:rsid w:val="00F30219"/>
    <w:rsid w:val="00F31AAC"/>
    <w:rsid w:val="00F32D4D"/>
    <w:rsid w:val="00F33517"/>
    <w:rsid w:val="00F348A7"/>
    <w:rsid w:val="00F35852"/>
    <w:rsid w:val="00F35E65"/>
    <w:rsid w:val="00F371C3"/>
    <w:rsid w:val="00F37AC0"/>
    <w:rsid w:val="00F40673"/>
    <w:rsid w:val="00F40956"/>
    <w:rsid w:val="00F40EBD"/>
    <w:rsid w:val="00F4206C"/>
    <w:rsid w:val="00F42573"/>
    <w:rsid w:val="00F42704"/>
    <w:rsid w:val="00F42CD3"/>
    <w:rsid w:val="00F42EF4"/>
    <w:rsid w:val="00F43A54"/>
    <w:rsid w:val="00F43E2F"/>
    <w:rsid w:val="00F512EE"/>
    <w:rsid w:val="00F51F56"/>
    <w:rsid w:val="00F53434"/>
    <w:rsid w:val="00F53D89"/>
    <w:rsid w:val="00F555BD"/>
    <w:rsid w:val="00F56053"/>
    <w:rsid w:val="00F56EE9"/>
    <w:rsid w:val="00F57308"/>
    <w:rsid w:val="00F60068"/>
    <w:rsid w:val="00F60D7C"/>
    <w:rsid w:val="00F61CFE"/>
    <w:rsid w:val="00F63143"/>
    <w:rsid w:val="00F63C28"/>
    <w:rsid w:val="00F64050"/>
    <w:rsid w:val="00F64CA6"/>
    <w:rsid w:val="00F65D7F"/>
    <w:rsid w:val="00F666C4"/>
    <w:rsid w:val="00F671C5"/>
    <w:rsid w:val="00F67438"/>
    <w:rsid w:val="00F67986"/>
    <w:rsid w:val="00F70C23"/>
    <w:rsid w:val="00F72C8B"/>
    <w:rsid w:val="00F738C3"/>
    <w:rsid w:val="00F74430"/>
    <w:rsid w:val="00F749B2"/>
    <w:rsid w:val="00F75761"/>
    <w:rsid w:val="00F75CC5"/>
    <w:rsid w:val="00F767A6"/>
    <w:rsid w:val="00F77B3B"/>
    <w:rsid w:val="00F81917"/>
    <w:rsid w:val="00F8306C"/>
    <w:rsid w:val="00F8344C"/>
    <w:rsid w:val="00F83695"/>
    <w:rsid w:val="00F86A70"/>
    <w:rsid w:val="00F86B3C"/>
    <w:rsid w:val="00F86B3E"/>
    <w:rsid w:val="00F87984"/>
    <w:rsid w:val="00F87DCC"/>
    <w:rsid w:val="00F905B9"/>
    <w:rsid w:val="00F908D9"/>
    <w:rsid w:val="00F9096D"/>
    <w:rsid w:val="00F90C11"/>
    <w:rsid w:val="00F936EC"/>
    <w:rsid w:val="00F93BEE"/>
    <w:rsid w:val="00F969D2"/>
    <w:rsid w:val="00F97997"/>
    <w:rsid w:val="00FA03DB"/>
    <w:rsid w:val="00FA0AC0"/>
    <w:rsid w:val="00FA1996"/>
    <w:rsid w:val="00FA25DF"/>
    <w:rsid w:val="00FA3C44"/>
    <w:rsid w:val="00FA4B5B"/>
    <w:rsid w:val="00FA51AB"/>
    <w:rsid w:val="00FA55A7"/>
    <w:rsid w:val="00FA6B8E"/>
    <w:rsid w:val="00FA763B"/>
    <w:rsid w:val="00FA7709"/>
    <w:rsid w:val="00FB0AFA"/>
    <w:rsid w:val="00FB0E20"/>
    <w:rsid w:val="00FB27BE"/>
    <w:rsid w:val="00FB2937"/>
    <w:rsid w:val="00FB3B6A"/>
    <w:rsid w:val="00FB46BC"/>
    <w:rsid w:val="00FB4D04"/>
    <w:rsid w:val="00FB5914"/>
    <w:rsid w:val="00FB67B4"/>
    <w:rsid w:val="00FC033B"/>
    <w:rsid w:val="00FC09A1"/>
    <w:rsid w:val="00FC1514"/>
    <w:rsid w:val="00FC2443"/>
    <w:rsid w:val="00FC3885"/>
    <w:rsid w:val="00FC481A"/>
    <w:rsid w:val="00FC6274"/>
    <w:rsid w:val="00FD1DF0"/>
    <w:rsid w:val="00FD35E9"/>
    <w:rsid w:val="00FD482A"/>
    <w:rsid w:val="00FD4AF4"/>
    <w:rsid w:val="00FD5268"/>
    <w:rsid w:val="00FD5752"/>
    <w:rsid w:val="00FD67FA"/>
    <w:rsid w:val="00FD6CCA"/>
    <w:rsid w:val="00FD7DE7"/>
    <w:rsid w:val="00FE0732"/>
    <w:rsid w:val="00FE1006"/>
    <w:rsid w:val="00FE24B5"/>
    <w:rsid w:val="00FE3505"/>
    <w:rsid w:val="00FE40B3"/>
    <w:rsid w:val="00FE5126"/>
    <w:rsid w:val="00FE5A64"/>
    <w:rsid w:val="00FE6041"/>
    <w:rsid w:val="00FE66EB"/>
    <w:rsid w:val="00FE6C47"/>
    <w:rsid w:val="00FE6E58"/>
    <w:rsid w:val="00FE7E60"/>
    <w:rsid w:val="00FF03FE"/>
    <w:rsid w:val="00FF0F5B"/>
    <w:rsid w:val="00FF2488"/>
    <w:rsid w:val="00FF2EEC"/>
    <w:rsid w:val="00FF30F3"/>
    <w:rsid w:val="00FF43CE"/>
    <w:rsid w:val="00FF521B"/>
    <w:rsid w:val="00FF57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2251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03"/>
    <w:pPr>
      <w:autoSpaceDE w:val="0"/>
      <w:autoSpaceDN w:val="0"/>
      <w:adjustRightInd w:val="0"/>
      <w:spacing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qFormat/>
    <w:rsid w:val="0034680A"/>
    <w:pPr>
      <w:keepNext/>
      <w:spacing w:before="240" w:after="240" w:line="24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D4ECC"/>
    <w:pPr>
      <w:spacing w:line="480" w:lineRule="auto"/>
      <w:ind w:left="283"/>
    </w:pPr>
    <w:rPr>
      <w:rFonts w:eastAsia="Times New Roman"/>
      <w:sz w:val="20"/>
      <w:szCs w:val="20"/>
      <w:lang w:eastAsia="ru-RU"/>
    </w:rPr>
  </w:style>
  <w:style w:type="paragraph" w:styleId="a3">
    <w:name w:val="Block Text"/>
    <w:basedOn w:val="a"/>
    <w:semiHidden/>
    <w:rsid w:val="000D4ECC"/>
    <w:pPr>
      <w:spacing w:after="0"/>
      <w:ind w:left="113" w:right="113" w:firstLine="607"/>
    </w:pPr>
    <w:rPr>
      <w:rFonts w:eastAsia="Times New Roman"/>
      <w:i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D4EC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D4E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D4E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CC"/>
  </w:style>
  <w:style w:type="paragraph" w:styleId="a9">
    <w:name w:val="Balloon Text"/>
    <w:basedOn w:val="a"/>
    <w:link w:val="aa"/>
    <w:uiPriority w:val="99"/>
    <w:semiHidden/>
    <w:unhideWhenUsed/>
    <w:rsid w:val="000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E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106A"/>
    <w:pPr>
      <w:ind w:left="720"/>
      <w:contextualSpacing/>
    </w:pPr>
  </w:style>
  <w:style w:type="paragraph" w:customStyle="1" w:styleId="2">
    <w:name w:val="Абзац списка2"/>
    <w:basedOn w:val="a"/>
    <w:rsid w:val="00D5106A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740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680A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Hyperlink"/>
    <w:basedOn w:val="a0"/>
    <w:uiPriority w:val="99"/>
    <w:unhideWhenUsed/>
    <w:rsid w:val="0034680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C2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norm11">
    <w:name w:val="norm11"/>
    <w:basedOn w:val="a"/>
    <w:rsid w:val="00DE4565"/>
    <w:pPr>
      <w:spacing w:after="60" w:line="240" w:lineRule="auto"/>
    </w:pPr>
    <w:rPr>
      <w:rFonts w:eastAsia="Times New Roman"/>
      <w:lang w:eastAsia="ru-RU"/>
    </w:rPr>
  </w:style>
  <w:style w:type="paragraph" w:customStyle="1" w:styleId="11">
    <w:name w:val="Обычный1"/>
    <w:uiPriority w:val="99"/>
    <w:rsid w:val="00DE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3F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nsNormal">
    <w:name w:val="ConsNormal"/>
    <w:rsid w:val="0088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6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2B68"/>
  </w:style>
  <w:style w:type="character" w:styleId="af0">
    <w:name w:val="page number"/>
    <w:basedOn w:val="a0"/>
    <w:uiPriority w:val="99"/>
    <w:semiHidden/>
    <w:unhideWhenUsed/>
    <w:rsid w:val="00B62B68"/>
  </w:style>
  <w:style w:type="paragraph" w:styleId="af1">
    <w:name w:val="annotation subject"/>
    <w:basedOn w:val="a5"/>
    <w:next w:val="a5"/>
    <w:link w:val="af2"/>
    <w:uiPriority w:val="99"/>
    <w:semiHidden/>
    <w:unhideWhenUsed/>
    <w:rsid w:val="00162A10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162A1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FE66EB"/>
    <w:pPr>
      <w:spacing w:after="0" w:line="240" w:lineRule="auto"/>
    </w:pPr>
  </w:style>
  <w:style w:type="character" w:styleId="af4">
    <w:name w:val="footnote reference"/>
    <w:basedOn w:val="a0"/>
    <w:uiPriority w:val="99"/>
    <w:semiHidden/>
    <w:unhideWhenUsed/>
    <w:rsid w:val="005C113B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5C113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C113B"/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D641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">
    <w:name w:val="s_1"/>
    <w:basedOn w:val="a"/>
    <w:rsid w:val="002267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5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3490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hone">
    <w:name w:val="phone"/>
    <w:rsid w:val="00B13490"/>
  </w:style>
  <w:style w:type="character" w:customStyle="1" w:styleId="gray">
    <w:name w:val="gray"/>
    <w:rsid w:val="00B13490"/>
  </w:style>
  <w:style w:type="character" w:styleId="af7">
    <w:name w:val="Strong"/>
    <w:uiPriority w:val="22"/>
    <w:qFormat/>
    <w:rsid w:val="00B13490"/>
    <w:rPr>
      <w:b/>
      <w:bCs/>
    </w:rPr>
  </w:style>
  <w:style w:type="paragraph" w:customStyle="1" w:styleId="Default">
    <w:name w:val="Default"/>
    <w:rsid w:val="00893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6F0B9D"/>
    <w:pPr>
      <w:tabs>
        <w:tab w:val="num" w:pos="360"/>
      </w:tabs>
      <w:autoSpaceDE/>
      <w:autoSpaceDN/>
      <w:adjustRightInd/>
      <w:spacing w:after="0" w:line="240" w:lineRule="auto"/>
      <w:ind w:left="360" w:hanging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6F0B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8">
    <w:name w:val="Font Style38"/>
    <w:uiPriority w:val="99"/>
    <w:rsid w:val="006F0B9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03"/>
    <w:pPr>
      <w:autoSpaceDE w:val="0"/>
      <w:autoSpaceDN w:val="0"/>
      <w:adjustRightInd w:val="0"/>
      <w:spacing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qFormat/>
    <w:rsid w:val="0034680A"/>
    <w:pPr>
      <w:keepNext/>
      <w:spacing w:before="240" w:after="240" w:line="24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D4ECC"/>
    <w:pPr>
      <w:spacing w:line="480" w:lineRule="auto"/>
      <w:ind w:left="283"/>
    </w:pPr>
    <w:rPr>
      <w:rFonts w:eastAsia="Times New Roman"/>
      <w:sz w:val="20"/>
      <w:szCs w:val="20"/>
      <w:lang w:eastAsia="ru-RU"/>
    </w:rPr>
  </w:style>
  <w:style w:type="paragraph" w:styleId="a3">
    <w:name w:val="Block Text"/>
    <w:basedOn w:val="a"/>
    <w:semiHidden/>
    <w:rsid w:val="000D4ECC"/>
    <w:pPr>
      <w:spacing w:after="0"/>
      <w:ind w:left="113" w:right="113" w:firstLine="607"/>
    </w:pPr>
    <w:rPr>
      <w:rFonts w:eastAsia="Times New Roman"/>
      <w:i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D4EC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D4E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D4E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CC"/>
  </w:style>
  <w:style w:type="paragraph" w:styleId="a9">
    <w:name w:val="Balloon Text"/>
    <w:basedOn w:val="a"/>
    <w:link w:val="aa"/>
    <w:uiPriority w:val="99"/>
    <w:semiHidden/>
    <w:unhideWhenUsed/>
    <w:rsid w:val="000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E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106A"/>
    <w:pPr>
      <w:ind w:left="720"/>
      <w:contextualSpacing/>
    </w:pPr>
  </w:style>
  <w:style w:type="paragraph" w:customStyle="1" w:styleId="2">
    <w:name w:val="Абзац списка2"/>
    <w:basedOn w:val="a"/>
    <w:rsid w:val="00D5106A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740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680A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Hyperlink"/>
    <w:basedOn w:val="a0"/>
    <w:uiPriority w:val="99"/>
    <w:unhideWhenUsed/>
    <w:rsid w:val="0034680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C2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norm11">
    <w:name w:val="norm11"/>
    <w:basedOn w:val="a"/>
    <w:rsid w:val="00DE4565"/>
    <w:pPr>
      <w:spacing w:after="60" w:line="240" w:lineRule="auto"/>
    </w:pPr>
    <w:rPr>
      <w:rFonts w:eastAsia="Times New Roman"/>
      <w:lang w:eastAsia="ru-RU"/>
    </w:rPr>
  </w:style>
  <w:style w:type="paragraph" w:customStyle="1" w:styleId="11">
    <w:name w:val="Обычный1"/>
    <w:uiPriority w:val="99"/>
    <w:rsid w:val="00DE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3F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nsNormal">
    <w:name w:val="ConsNormal"/>
    <w:rsid w:val="00883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6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2B68"/>
  </w:style>
  <w:style w:type="character" w:styleId="af0">
    <w:name w:val="page number"/>
    <w:basedOn w:val="a0"/>
    <w:uiPriority w:val="99"/>
    <w:semiHidden/>
    <w:unhideWhenUsed/>
    <w:rsid w:val="00B62B68"/>
  </w:style>
  <w:style w:type="paragraph" w:styleId="af1">
    <w:name w:val="annotation subject"/>
    <w:basedOn w:val="a5"/>
    <w:next w:val="a5"/>
    <w:link w:val="af2"/>
    <w:uiPriority w:val="99"/>
    <w:semiHidden/>
    <w:unhideWhenUsed/>
    <w:rsid w:val="00162A10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162A1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FE66EB"/>
    <w:pPr>
      <w:spacing w:after="0" w:line="240" w:lineRule="auto"/>
    </w:pPr>
  </w:style>
  <w:style w:type="character" w:styleId="af4">
    <w:name w:val="footnote reference"/>
    <w:basedOn w:val="a0"/>
    <w:uiPriority w:val="99"/>
    <w:semiHidden/>
    <w:unhideWhenUsed/>
    <w:rsid w:val="005C113B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5C113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C113B"/>
    <w:rPr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D641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">
    <w:name w:val="s_1"/>
    <w:basedOn w:val="a"/>
    <w:rsid w:val="002267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25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3490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hone">
    <w:name w:val="phone"/>
    <w:rsid w:val="00B13490"/>
  </w:style>
  <w:style w:type="character" w:customStyle="1" w:styleId="gray">
    <w:name w:val="gray"/>
    <w:rsid w:val="00B13490"/>
  </w:style>
  <w:style w:type="character" w:styleId="af7">
    <w:name w:val="Strong"/>
    <w:uiPriority w:val="22"/>
    <w:qFormat/>
    <w:rsid w:val="00B13490"/>
    <w:rPr>
      <w:b/>
      <w:bCs/>
    </w:rPr>
  </w:style>
  <w:style w:type="paragraph" w:customStyle="1" w:styleId="Default">
    <w:name w:val="Default"/>
    <w:rsid w:val="00893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6F0B9D"/>
    <w:pPr>
      <w:tabs>
        <w:tab w:val="num" w:pos="360"/>
      </w:tabs>
      <w:autoSpaceDE/>
      <w:autoSpaceDN/>
      <w:adjustRightInd/>
      <w:spacing w:after="0" w:line="240" w:lineRule="auto"/>
      <w:ind w:left="360" w:hanging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6F0B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8">
    <w:name w:val="Font Style38"/>
    <w:uiPriority w:val="99"/>
    <w:rsid w:val="006F0B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new.nfa.ru/guide/index.php" TargetMode="External"/><Relationship Id="rId26" Type="http://schemas.openxmlformats.org/officeDocument/2006/relationships/hyperlink" Target="https://finombudsman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srbank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srbank.ru/" TargetMode="External"/><Relationship Id="rId17" Type="http://schemas.openxmlformats.org/officeDocument/2006/relationships/hyperlink" Target="mailto:tsbank@transstroibank.ru" TargetMode="External"/><Relationship Id="rId25" Type="http://schemas.openxmlformats.org/officeDocument/2006/relationships/hyperlink" Target="https://cbr.ru/op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fa.ru/" TargetMode="External"/><Relationship Id="rId20" Type="http://schemas.openxmlformats.org/officeDocument/2006/relationships/hyperlink" Target="tel:+7499300300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nk@srbank.ru" TargetMode="External"/><Relationship Id="rId24" Type="http://schemas.openxmlformats.org/officeDocument/2006/relationships/hyperlink" Target="mailto:tsbank@transstroibank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tel:+74993003000" TargetMode="External"/><Relationship Id="rId23" Type="http://schemas.openxmlformats.org/officeDocument/2006/relationships/hyperlink" Target="http://www.nfa.ru/" TargetMode="External"/><Relationship Id="rId28" Type="http://schemas.openxmlformats.org/officeDocument/2006/relationships/footer" Target="footer1.xml"/><Relationship Id="rId10" Type="http://schemas.openxmlformats.org/officeDocument/2006/relationships/hyperlink" Target="tel:+74957862608" TargetMode="External"/><Relationship Id="rId19" Type="http://schemas.openxmlformats.org/officeDocument/2006/relationships/hyperlink" Target="tel:88003003000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tel:88003003000" TargetMode="External"/><Relationship Id="rId22" Type="http://schemas.openxmlformats.org/officeDocument/2006/relationships/hyperlink" Target="mailto:bank@srbank.ru" TargetMode="External"/><Relationship Id="rId27" Type="http://schemas.openxmlformats.org/officeDocument/2006/relationships/hyperlink" Target="https://srbank.ru/individual/stock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22D6-95B5-401E-BF07-BDE4AC847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42DBC-BD82-4EDE-A139-CB6A510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4795</Words>
  <Characters>27332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Виктория Александровна</dc:creator>
  <cp:lastModifiedBy>Косяков В.В.</cp:lastModifiedBy>
  <cp:revision>34</cp:revision>
  <cp:lastPrinted>2022-08-08T09:50:00Z</cp:lastPrinted>
  <dcterms:created xsi:type="dcterms:W3CDTF">2022-08-08T08:10:00Z</dcterms:created>
  <dcterms:modified xsi:type="dcterms:W3CDTF">2022-08-31T07:11:00Z</dcterms:modified>
</cp:coreProperties>
</file>