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05" w:rsidRPr="00B713B4" w:rsidRDefault="000C0205" w:rsidP="000C0205">
      <w:pPr>
        <w:spacing w:after="0" w:line="240" w:lineRule="auto"/>
        <w:jc w:val="center"/>
        <w:rPr>
          <w:rFonts w:ascii="Times New Roman" w:eastAsia="Times New Roman" w:hAnsi="Times New Roman" w:cs="Times New Roman"/>
          <w:sz w:val="16"/>
          <w:szCs w:val="16"/>
          <w:lang w:eastAsia="ru-RU"/>
        </w:rPr>
      </w:pPr>
      <w:r w:rsidRPr="00B713B4">
        <w:rPr>
          <w:rFonts w:ascii="Times New Roman" w:eastAsia="Times New Roman" w:hAnsi="Times New Roman" w:cs="Times New Roman"/>
          <w:sz w:val="16"/>
          <w:szCs w:val="16"/>
          <w:lang w:eastAsia="ru-RU"/>
        </w:rPr>
        <w:t>Приложение №10 к Правилам открытия и закрытия банковских счетов, счетов по вкладам (депозитам), депозитных счетов</w:t>
      </w:r>
    </w:p>
    <w:p w:rsidR="000C0205" w:rsidRPr="00B713B4" w:rsidRDefault="000C0205" w:rsidP="000C0205">
      <w:pPr>
        <w:spacing w:after="0" w:line="240" w:lineRule="auto"/>
        <w:jc w:val="center"/>
        <w:rPr>
          <w:rFonts w:ascii="Times New Roman" w:eastAsia="Times New Roman" w:hAnsi="Times New Roman" w:cs="Times New Roman"/>
          <w:sz w:val="20"/>
          <w:szCs w:val="20"/>
          <w:lang w:eastAsia="ru-RU"/>
        </w:rPr>
      </w:pPr>
      <w:r w:rsidRPr="00B713B4">
        <w:rPr>
          <w:rFonts w:ascii="Times New Roman" w:eastAsia="Times New Roman" w:hAnsi="Times New Roman" w:cs="Times New Roman"/>
          <w:sz w:val="16"/>
          <w:szCs w:val="16"/>
          <w:lang w:eastAsia="ru-RU"/>
        </w:rPr>
        <w:t>в Банке «СЕРВИС РЕЗЕРВ» (АО)</w:t>
      </w:r>
      <w:r w:rsidR="00D51256">
        <w:rPr>
          <w:rFonts w:ascii="Times New Roman" w:eastAsia="Times New Roman" w:hAnsi="Times New Roman" w:cs="Times New Roman"/>
          <w:sz w:val="16"/>
          <w:szCs w:val="16"/>
          <w:lang w:eastAsia="ru-RU"/>
        </w:rPr>
        <w:t>, утв. Правлением 05.10.2017, протокол №21</w:t>
      </w:r>
      <w:bookmarkStart w:id="0" w:name="_GoBack"/>
      <w:bookmarkEnd w:id="0"/>
      <w:r w:rsidR="00D51256">
        <w:rPr>
          <w:rFonts w:ascii="Times New Roman" w:eastAsia="Times New Roman" w:hAnsi="Times New Roman" w:cs="Times New Roman"/>
          <w:sz w:val="16"/>
          <w:szCs w:val="16"/>
          <w:lang w:eastAsia="ru-RU"/>
        </w:rPr>
        <w:t xml:space="preserve"> </w:t>
      </w:r>
    </w:p>
    <w:p w:rsidR="000C0205" w:rsidRPr="00B713B4" w:rsidRDefault="000C0205" w:rsidP="000C0205">
      <w:pPr>
        <w:spacing w:after="0" w:line="240" w:lineRule="auto"/>
        <w:rPr>
          <w:rFonts w:ascii="Times New Roman" w:eastAsia="Times New Roman" w:hAnsi="Times New Roman" w:cs="Times New Roman"/>
          <w:iCs/>
          <w:sz w:val="24"/>
          <w:szCs w:val="24"/>
          <w:lang w:eastAsia="ar-SA"/>
        </w:rPr>
      </w:pPr>
    </w:p>
    <w:p w:rsidR="000C0205" w:rsidRPr="00B713B4" w:rsidRDefault="000C0205" w:rsidP="000C0205">
      <w:pPr>
        <w:suppressAutoHyphens/>
        <w:snapToGrid w:val="0"/>
        <w:spacing w:after="0" w:line="240" w:lineRule="auto"/>
        <w:jc w:val="center"/>
        <w:rPr>
          <w:rFonts w:ascii="Times New Roman" w:hAnsi="Times New Roman" w:cs="Times New Roman"/>
          <w:b/>
          <w:iCs/>
          <w:sz w:val="32"/>
          <w:szCs w:val="32"/>
          <w:lang w:eastAsia="ar-SA"/>
        </w:rPr>
      </w:pPr>
      <w:r w:rsidRPr="00B713B4">
        <w:rPr>
          <w:rFonts w:ascii="Times New Roman" w:hAnsi="Times New Roman" w:cs="Times New Roman"/>
          <w:b/>
          <w:iCs/>
          <w:sz w:val="32"/>
          <w:szCs w:val="32"/>
          <w:lang w:eastAsia="ar-SA"/>
        </w:rPr>
        <w:t>Перечень документов, необходимых для открытия</w:t>
      </w:r>
    </w:p>
    <w:p w:rsidR="000C0205" w:rsidRPr="00B713B4" w:rsidRDefault="000C0205" w:rsidP="000C0205">
      <w:pPr>
        <w:spacing w:after="0" w:line="240" w:lineRule="auto"/>
        <w:ind w:firstLine="720"/>
        <w:jc w:val="center"/>
        <w:rPr>
          <w:rFonts w:ascii="Times New Roman" w:hAnsi="Times New Roman" w:cs="Times New Roman"/>
          <w:b/>
          <w:iCs/>
          <w:sz w:val="32"/>
          <w:szCs w:val="32"/>
          <w:lang w:eastAsia="ar-SA"/>
        </w:rPr>
      </w:pPr>
      <w:r w:rsidRPr="00B713B4">
        <w:rPr>
          <w:rFonts w:ascii="Times New Roman" w:hAnsi="Times New Roman" w:cs="Times New Roman"/>
          <w:b/>
          <w:iCs/>
          <w:sz w:val="32"/>
          <w:szCs w:val="32"/>
          <w:lang w:eastAsia="ar-SA"/>
        </w:rPr>
        <w:t>банковского счета (вклада)</w:t>
      </w:r>
    </w:p>
    <w:p w:rsidR="000C0205" w:rsidRPr="00B713B4" w:rsidRDefault="000C0205" w:rsidP="000C0205">
      <w:pPr>
        <w:spacing w:after="0" w:line="240" w:lineRule="auto"/>
        <w:rPr>
          <w:rFonts w:ascii="Times New Roman" w:eastAsia="Times New Roman" w:hAnsi="Times New Roman" w:cs="Times New Roman"/>
          <w:iCs/>
          <w:sz w:val="24"/>
          <w:szCs w:val="24"/>
          <w:lang w:eastAsia="ar-SA"/>
        </w:rPr>
      </w:pPr>
    </w:p>
    <w:p w:rsidR="000C0205" w:rsidRPr="00B713B4" w:rsidRDefault="000C0205" w:rsidP="000C0205">
      <w:pPr>
        <w:spacing w:after="0" w:line="240" w:lineRule="auto"/>
        <w:ind w:firstLine="567"/>
        <w:rPr>
          <w:rFonts w:ascii="Times New Roman" w:hAnsi="Times New Roman" w:cs="Times New Roman"/>
          <w:b/>
          <w:bCs/>
          <w:sz w:val="24"/>
          <w:szCs w:val="24"/>
        </w:rPr>
      </w:pPr>
      <w:r w:rsidRPr="00B713B4">
        <w:rPr>
          <w:rFonts w:ascii="Times New Roman" w:eastAsia="Times New Roman" w:hAnsi="Times New Roman" w:cs="Times New Roman"/>
          <w:b/>
          <w:iCs/>
          <w:sz w:val="24"/>
          <w:szCs w:val="24"/>
          <w:lang w:eastAsia="ar-SA"/>
        </w:rPr>
        <w:t>9.</w:t>
      </w:r>
      <w:r w:rsidRPr="00B713B4">
        <w:rPr>
          <w:rFonts w:ascii="Times New Roman" w:eastAsia="Times New Roman" w:hAnsi="Times New Roman" w:cs="Times New Roman"/>
          <w:b/>
          <w:sz w:val="24"/>
          <w:szCs w:val="24"/>
          <w:lang w:eastAsia="ru-RU"/>
        </w:rPr>
        <w:t xml:space="preserve"> </w:t>
      </w:r>
      <w:r w:rsidRPr="00B713B4">
        <w:rPr>
          <w:rFonts w:ascii="Times New Roman" w:hAnsi="Times New Roman" w:cs="Times New Roman"/>
          <w:b/>
          <w:bCs/>
          <w:sz w:val="24"/>
          <w:szCs w:val="24"/>
        </w:rPr>
        <w:t>Для открытия текущего счета физическому лицу - гражданину Российской Федерации в Банк представляются:</w:t>
      </w:r>
    </w:p>
    <w:p w:rsidR="000C0205" w:rsidRPr="00B713B4" w:rsidRDefault="000C0205" w:rsidP="000C0205">
      <w:pPr>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hAnsi="Times New Roman" w:cs="Times New Roman"/>
          <w:bCs/>
          <w:sz w:val="24"/>
          <w:szCs w:val="24"/>
        </w:rPr>
        <w:t>1)</w:t>
      </w:r>
      <w:r w:rsidRPr="00B713B4">
        <w:rPr>
          <w:rFonts w:ascii="Times New Roman" w:eastAsia="Times New Roman" w:hAnsi="Times New Roman" w:cs="Times New Roman"/>
          <w:bCs/>
          <w:sz w:val="24"/>
          <w:szCs w:val="24"/>
          <w:lang w:eastAsia="ru-RU"/>
        </w:rPr>
        <w:t xml:space="preserve"> </w:t>
      </w:r>
      <w:r w:rsidRPr="00B713B4">
        <w:rPr>
          <w:rFonts w:ascii="Times New Roman" w:eastAsia="Times New Roman" w:hAnsi="Times New Roman" w:cs="Times New Roman"/>
          <w:b/>
          <w:sz w:val="24"/>
          <w:szCs w:val="24"/>
          <w:lang w:eastAsia="ru-RU"/>
        </w:rPr>
        <w:t>Заявление</w:t>
      </w:r>
      <w:r w:rsidRPr="00B713B4">
        <w:rPr>
          <w:rFonts w:ascii="Times New Roman" w:eastAsia="Times New Roman" w:hAnsi="Times New Roman" w:cs="Times New Roman"/>
          <w:sz w:val="24"/>
          <w:szCs w:val="24"/>
          <w:lang w:eastAsia="ru-RU"/>
        </w:rPr>
        <w:t xml:space="preserve"> на открытие банковского счета (по форме Банка)</w:t>
      </w:r>
      <w:r w:rsidRPr="00B713B4">
        <w:rPr>
          <w:rStyle w:val="a6"/>
          <w:rFonts w:ascii="Times New Roman" w:eastAsia="Times New Roman" w:hAnsi="Times New Roman" w:cs="Times New Roman"/>
          <w:sz w:val="24"/>
          <w:szCs w:val="24"/>
          <w:lang w:eastAsia="ru-RU"/>
        </w:rPr>
        <w:footnoteReference w:id="1"/>
      </w:r>
      <w:r w:rsidRPr="00B713B4">
        <w:rPr>
          <w:rFonts w:ascii="Times New Roman" w:eastAsia="Times New Roman" w:hAnsi="Times New Roman" w:cs="Times New Roman"/>
          <w:sz w:val="24"/>
          <w:szCs w:val="24"/>
          <w:lang w:eastAsia="ru-RU"/>
        </w:rPr>
        <w:t>.</w:t>
      </w:r>
    </w:p>
    <w:p w:rsidR="000C0205" w:rsidRPr="00B713B4" w:rsidRDefault="000C0205" w:rsidP="000C0205">
      <w:pPr>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 xml:space="preserve">2) </w:t>
      </w:r>
      <w:r w:rsidRPr="00B713B4">
        <w:rPr>
          <w:rFonts w:ascii="Times New Roman" w:eastAsia="Times New Roman" w:hAnsi="Times New Roman" w:cs="Times New Roman"/>
          <w:b/>
          <w:sz w:val="24"/>
          <w:szCs w:val="24"/>
          <w:lang w:eastAsia="ru-RU"/>
        </w:rPr>
        <w:t>Договор банковского счета</w:t>
      </w:r>
      <w:r w:rsidRPr="00B713B4">
        <w:rPr>
          <w:rFonts w:ascii="Times New Roman" w:eastAsia="Times New Roman" w:hAnsi="Times New Roman" w:cs="Times New Roman"/>
          <w:sz w:val="24"/>
          <w:szCs w:val="24"/>
          <w:lang w:eastAsia="ru-RU"/>
        </w:rPr>
        <w:t xml:space="preserve"> (по форме Банка) в 2 экз.</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3) Документ, удостоверяющий личность</w:t>
      </w:r>
      <w:r w:rsidRPr="00B713B4">
        <w:rPr>
          <w:rStyle w:val="a6"/>
          <w:rFonts w:ascii="Times New Roman" w:hAnsi="Times New Roman" w:cs="Times New Roman"/>
          <w:sz w:val="24"/>
          <w:szCs w:val="24"/>
        </w:rPr>
        <w:footnoteReference w:id="2"/>
      </w:r>
      <w:r w:rsidRPr="00B713B4">
        <w:rPr>
          <w:rFonts w:ascii="Times New Roman" w:hAnsi="Times New Roman" w:cs="Times New Roman"/>
          <w:bCs/>
          <w:sz w:val="24"/>
          <w:szCs w:val="24"/>
        </w:rPr>
        <w:t>;</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4) Карточка с образцами подписей и оттиска печати (за исключением случаев, предусмотренных Правилами</w:t>
      </w:r>
      <w:r w:rsidRPr="00B713B4">
        <w:rPr>
          <w:rStyle w:val="a6"/>
          <w:rFonts w:ascii="Times New Roman" w:hAnsi="Times New Roman" w:cs="Times New Roman"/>
          <w:bCs/>
          <w:sz w:val="24"/>
          <w:szCs w:val="24"/>
        </w:rPr>
        <w:footnoteReference w:id="3"/>
      </w:r>
      <w:r w:rsidRPr="00B713B4">
        <w:rPr>
          <w:rFonts w:ascii="Times New Roman" w:hAnsi="Times New Roman" w:cs="Times New Roman"/>
          <w:bCs/>
          <w:sz w:val="24"/>
          <w:szCs w:val="24"/>
        </w:rPr>
        <w:t xml:space="preserve">), </w:t>
      </w:r>
      <w:r w:rsidRPr="00B713B4">
        <w:rPr>
          <w:rFonts w:ascii="Times New Roman" w:eastAsia="Times New Roman" w:hAnsi="Times New Roman" w:cs="Times New Roman"/>
          <w:sz w:val="24"/>
          <w:szCs w:val="24"/>
          <w:lang w:eastAsia="ru-RU"/>
        </w:rPr>
        <w:t>удостоверенная нотариально.</w:t>
      </w:r>
      <w:r w:rsidRPr="00B713B4">
        <w:rPr>
          <w:rStyle w:val="a6"/>
          <w:rFonts w:ascii="Times New Roman" w:hAnsi="Times New Roman" w:cs="Times New Roman"/>
          <w:sz w:val="24"/>
          <w:szCs w:val="24"/>
        </w:rPr>
        <w:footnoteReference w:id="4"/>
      </w:r>
      <w:r w:rsidRPr="00B713B4">
        <w:rPr>
          <w:rFonts w:ascii="Times New Roman" w:hAnsi="Times New Roman" w:cs="Times New Roman"/>
          <w:bCs/>
          <w:sz w:val="24"/>
          <w:szCs w:val="24"/>
        </w:rPr>
        <w:t xml:space="preserve">. </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 xml:space="preserve">Приложение №15 к настоящим Правилам (возможное сочетание представленных образцов подписей); </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5) документы, подтверждающие полномочия лиц, указанных в карточке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eastAsia="Times New Roman" w:hAnsi="Times New Roman" w:cs="Times New Roman"/>
          <w:bCs/>
          <w:sz w:val="24"/>
          <w:szCs w:val="24"/>
          <w:lang w:eastAsia="ru-RU"/>
        </w:rPr>
        <w:t xml:space="preserve">6) Документы, необходимые для идентификации в целях выполнения требований Федерального закона №173-ФЗ и </w:t>
      </w:r>
      <w:r w:rsidRPr="00B713B4">
        <w:rPr>
          <w:rFonts w:ascii="Times New Roman" w:eastAsia="Times New Roman" w:hAnsi="Times New Roman" w:cs="Times New Roman"/>
          <w:bCs/>
          <w:sz w:val="24"/>
          <w:szCs w:val="24"/>
          <w:lang w:val="en-US" w:eastAsia="ru-RU"/>
        </w:rPr>
        <w:t>FATCA</w:t>
      </w:r>
      <w:r w:rsidRPr="00B713B4">
        <w:rPr>
          <w:rFonts w:ascii="Times New Roman" w:eastAsia="Times New Roman" w:hAnsi="Times New Roman" w:cs="Times New Roman"/>
          <w:bCs/>
          <w:sz w:val="24"/>
          <w:szCs w:val="24"/>
          <w:lang w:eastAsia="ru-RU"/>
        </w:rPr>
        <w:t xml:space="preserve"> (перечень приведен на сайте Банка в сети Интернет);</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7) свидетельство о постановке на учет в налоговом органе (при наличии);</w:t>
      </w:r>
    </w:p>
    <w:p w:rsidR="000C0205" w:rsidRPr="00B713B4" w:rsidRDefault="000C0205" w:rsidP="000C0205">
      <w:pPr>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 xml:space="preserve">8) Анкета физического лица (по форме Приложения №7) </w:t>
      </w:r>
      <w:r w:rsidRPr="00B713B4">
        <w:rPr>
          <w:rFonts w:ascii="Times New Roman" w:eastAsia="Times New Roman" w:hAnsi="Times New Roman" w:cs="Times New Roman"/>
          <w:sz w:val="24"/>
          <w:szCs w:val="24"/>
          <w:lang w:eastAsia="ar-SA"/>
        </w:rPr>
        <w:t xml:space="preserve">на физическое лицо и каждого </w:t>
      </w:r>
      <w:r w:rsidRPr="00B713B4">
        <w:rPr>
          <w:rFonts w:ascii="Times New Roman" w:eastAsia="Times New Roman" w:hAnsi="Times New Roman" w:cs="Times New Roman"/>
          <w:sz w:val="24"/>
          <w:szCs w:val="24"/>
          <w:lang w:eastAsia="ru-RU"/>
        </w:rPr>
        <w:t xml:space="preserve">представителя, включенного в карточку с образцами подписей и оттиска печати, каждого </w:t>
      </w:r>
      <w:proofErr w:type="spellStart"/>
      <w:r w:rsidRPr="00B713B4">
        <w:rPr>
          <w:rFonts w:ascii="Times New Roman" w:eastAsia="Times New Roman" w:hAnsi="Times New Roman" w:cs="Times New Roman"/>
          <w:sz w:val="24"/>
          <w:szCs w:val="24"/>
          <w:lang w:eastAsia="ru-RU"/>
        </w:rPr>
        <w:t>бенефициарного</w:t>
      </w:r>
      <w:proofErr w:type="spellEnd"/>
      <w:r w:rsidRPr="00B713B4">
        <w:rPr>
          <w:rFonts w:ascii="Times New Roman" w:eastAsia="Times New Roman" w:hAnsi="Times New Roman" w:cs="Times New Roman"/>
          <w:sz w:val="24"/>
          <w:szCs w:val="24"/>
          <w:lang w:eastAsia="ru-RU"/>
        </w:rPr>
        <w:t xml:space="preserve"> владельца.</w:t>
      </w:r>
    </w:p>
    <w:p w:rsidR="000C0205" w:rsidRPr="00B713B4" w:rsidRDefault="000C0205" w:rsidP="000C0205">
      <w:pPr>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Сведения о выгодоприобретателе представляются, если Клиент при проведении операций действует к выгоде лица, не участвующего в операции, в том числе на основании агентского договора, договоров поручения, комиссии и доверительного управления.</w:t>
      </w:r>
    </w:p>
    <w:p w:rsidR="000C0205" w:rsidRPr="00B713B4" w:rsidRDefault="000C0205" w:rsidP="000C0205">
      <w:pPr>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С целью идентификации клиента, Банк вправе дополнительно затребовать иные документы.</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
          <w:bCs/>
          <w:sz w:val="24"/>
          <w:szCs w:val="24"/>
        </w:rPr>
      </w:pP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
          <w:bCs/>
          <w:sz w:val="24"/>
          <w:szCs w:val="24"/>
        </w:rPr>
        <w:t xml:space="preserve">9.1. Для открытия текущего счета физическому лицу - иностранному гражданину или лицу без гражданства в Банк </w:t>
      </w:r>
      <w:r w:rsidRPr="00B713B4">
        <w:rPr>
          <w:rFonts w:ascii="Times New Roman" w:hAnsi="Times New Roman" w:cs="Times New Roman"/>
          <w:bCs/>
          <w:sz w:val="24"/>
          <w:szCs w:val="24"/>
        </w:rPr>
        <w:t>представляются:</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 xml:space="preserve">1) документы, указанные в </w:t>
      </w:r>
      <w:hyperlink w:anchor="Par0" w:history="1">
        <w:r w:rsidRPr="00B713B4">
          <w:rPr>
            <w:rFonts w:ascii="Times New Roman" w:hAnsi="Times New Roman" w:cs="Times New Roman"/>
            <w:bCs/>
            <w:sz w:val="24"/>
            <w:szCs w:val="24"/>
          </w:rPr>
          <w:t xml:space="preserve">пункте </w:t>
        </w:r>
      </w:hyperlink>
      <w:r w:rsidRPr="00B713B4">
        <w:rPr>
          <w:rFonts w:ascii="Times New Roman" w:hAnsi="Times New Roman" w:cs="Times New Roman"/>
          <w:bCs/>
          <w:sz w:val="24"/>
          <w:szCs w:val="24"/>
        </w:rPr>
        <w:t>9 настоящего Перечня</w:t>
      </w:r>
      <w:r w:rsidRPr="00B713B4">
        <w:rPr>
          <w:rStyle w:val="a6"/>
          <w:rFonts w:ascii="Times New Roman" w:hAnsi="Times New Roman" w:cs="Times New Roman"/>
          <w:bCs/>
          <w:sz w:val="24"/>
          <w:szCs w:val="24"/>
        </w:rPr>
        <w:footnoteReference w:id="5"/>
      </w:r>
      <w:r w:rsidRPr="00B713B4">
        <w:rPr>
          <w:rFonts w:ascii="Times New Roman" w:hAnsi="Times New Roman" w:cs="Times New Roman"/>
          <w:bCs/>
          <w:sz w:val="24"/>
          <w:szCs w:val="24"/>
        </w:rPr>
        <w:t>;</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2) миграционная карта и (или)</w:t>
      </w:r>
    </w:p>
    <w:p w:rsidR="000C0205" w:rsidRPr="00B713B4" w:rsidRDefault="000C0205" w:rsidP="000C0205">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lastRenderedPageBreak/>
        <w:t xml:space="preserve">3)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w:t>
      </w:r>
      <w:r w:rsidRPr="00B713B4">
        <w:rPr>
          <w:rFonts w:ascii="Times New Roman" w:eastAsia="Times New Roman" w:hAnsi="Times New Roman" w:cs="Times New Roman"/>
          <w:sz w:val="24"/>
          <w:szCs w:val="24"/>
          <w:lang w:eastAsia="ru-RU"/>
        </w:rPr>
        <w:t>Российской Федерации</w:t>
      </w:r>
      <w:r w:rsidRPr="00B713B4">
        <w:rPr>
          <w:rStyle w:val="a6"/>
          <w:rFonts w:ascii="Times New Roman" w:hAnsi="Times New Roman" w:cs="Times New Roman"/>
          <w:sz w:val="24"/>
          <w:szCs w:val="24"/>
        </w:rPr>
        <w:footnoteReference w:id="6"/>
      </w:r>
      <w:r w:rsidRPr="00B713B4">
        <w:rPr>
          <w:rFonts w:ascii="Times New Roman" w:eastAsia="Times New Roman" w:hAnsi="Times New Roman" w:cs="Times New Roman"/>
          <w:sz w:val="24"/>
          <w:szCs w:val="24"/>
          <w:lang w:eastAsia="ru-RU"/>
        </w:rPr>
        <w:t>.</w:t>
      </w:r>
    </w:p>
    <w:p w:rsidR="000C0205" w:rsidRPr="00B713B4" w:rsidRDefault="000C0205" w:rsidP="000C0205">
      <w:pPr>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С целью идентификации Клиента, Банк вправе дополнительно затребовать иные документы.</w:t>
      </w:r>
    </w:p>
    <w:p w:rsidR="000C0205" w:rsidRPr="00B713B4" w:rsidRDefault="000C0205" w:rsidP="000C0205">
      <w:pPr>
        <w:spacing w:after="0" w:line="240" w:lineRule="auto"/>
        <w:ind w:firstLine="567"/>
        <w:jc w:val="both"/>
        <w:rPr>
          <w:rFonts w:ascii="Times New Roman" w:eastAsia="Times New Roman" w:hAnsi="Times New Roman" w:cs="Times New Roman"/>
          <w:sz w:val="24"/>
          <w:szCs w:val="24"/>
          <w:lang w:eastAsia="ru-RU"/>
        </w:rPr>
      </w:pPr>
    </w:p>
    <w:p w:rsidR="000C0205" w:rsidRPr="00B713B4" w:rsidRDefault="000C0205" w:rsidP="000C0205">
      <w:pPr>
        <w:spacing w:after="0" w:line="240" w:lineRule="auto"/>
        <w:ind w:firstLine="567"/>
        <w:jc w:val="both"/>
        <w:rPr>
          <w:rFonts w:ascii="Times New Roman" w:hAnsi="Times New Roman" w:cs="Times New Roman"/>
          <w:b/>
          <w:bCs/>
          <w:sz w:val="24"/>
          <w:szCs w:val="24"/>
        </w:rPr>
      </w:pPr>
      <w:r w:rsidRPr="00B713B4">
        <w:rPr>
          <w:rFonts w:ascii="Times New Roman" w:eastAsia="Times New Roman" w:hAnsi="Times New Roman" w:cs="Times New Roman"/>
          <w:b/>
          <w:sz w:val="24"/>
          <w:szCs w:val="24"/>
          <w:lang w:eastAsia="ru-RU"/>
        </w:rPr>
        <w:t xml:space="preserve">9.2. </w:t>
      </w:r>
      <w:r w:rsidRPr="00B713B4">
        <w:rPr>
          <w:rFonts w:ascii="Times New Roman" w:hAnsi="Times New Roman" w:cs="Times New Roman"/>
          <w:b/>
          <w:bCs/>
          <w:sz w:val="24"/>
          <w:szCs w:val="24"/>
        </w:rPr>
        <w:t>Для открытия текущего счета несовершеннолетнему физическому лицу от 14 до 18 лет:</w:t>
      </w:r>
    </w:p>
    <w:p w:rsidR="000C0205" w:rsidRPr="00B713B4" w:rsidRDefault="000C0205" w:rsidP="000C0205">
      <w:pPr>
        <w:pStyle w:val="a7"/>
        <w:ind w:firstLine="567"/>
        <w:jc w:val="both"/>
        <w:rPr>
          <w:b/>
        </w:rPr>
      </w:pPr>
      <w:r w:rsidRPr="00B713B4">
        <w:t xml:space="preserve">1) Документы, предусмотренные </w:t>
      </w:r>
      <w:proofErr w:type="spellStart"/>
      <w:r w:rsidRPr="00B713B4">
        <w:t>п.9</w:t>
      </w:r>
      <w:proofErr w:type="spellEnd"/>
      <w:r w:rsidRPr="00B713B4">
        <w:t xml:space="preserve">. или 9.1. настоящего Перечня, </w:t>
      </w:r>
    </w:p>
    <w:p w:rsidR="000C0205" w:rsidRPr="00B713B4" w:rsidRDefault="000C0205" w:rsidP="000C0205">
      <w:pPr>
        <w:pStyle w:val="a7"/>
        <w:ind w:firstLine="567"/>
        <w:jc w:val="both"/>
        <w:rPr>
          <w:b/>
        </w:rPr>
      </w:pPr>
      <w:r w:rsidRPr="00B713B4">
        <w:rPr>
          <w:color w:val="000000"/>
        </w:rPr>
        <w:t>2) Письменное согласие законных представителей на открытие банковского счета и распоряжение денежными средствами по своему усмотрению. Письменное согласие законного представителя на открытие банковского счета может быть представлено:</w:t>
      </w:r>
    </w:p>
    <w:p w:rsidR="000C0205" w:rsidRPr="00B713B4" w:rsidRDefault="000C0205" w:rsidP="000C0205">
      <w:pPr>
        <w:pStyle w:val="a7"/>
        <w:ind w:firstLine="567"/>
        <w:jc w:val="both"/>
        <w:rPr>
          <w:color w:val="000000"/>
        </w:rPr>
      </w:pPr>
      <w:r w:rsidRPr="00B713B4">
        <w:rPr>
          <w:color w:val="000000"/>
        </w:rPr>
        <w:t>при личном обращении законного представителя в Банка в виде заявления на отдельном листе бумаги с проставлением подписи и даты или на договоре банковского счета, открываемого несовершеннолетнему (Приложение №21 к настоящим Правилам);</w:t>
      </w:r>
    </w:p>
    <w:p w:rsidR="000C0205" w:rsidRPr="00B713B4" w:rsidRDefault="000C0205" w:rsidP="000C0205">
      <w:pPr>
        <w:pStyle w:val="a7"/>
        <w:ind w:firstLine="567"/>
        <w:jc w:val="both"/>
        <w:rPr>
          <w:color w:val="000000"/>
        </w:rPr>
      </w:pPr>
      <w:r w:rsidRPr="00B713B4">
        <w:rPr>
          <w:color w:val="000000"/>
        </w:rPr>
        <w:t>на основании нотариально удостоверенного согласия законного представителя;</w:t>
      </w:r>
    </w:p>
    <w:p w:rsidR="000C0205" w:rsidRDefault="000C0205" w:rsidP="000C0205">
      <w:pPr>
        <w:pStyle w:val="a7"/>
        <w:ind w:firstLine="567"/>
        <w:jc w:val="both"/>
        <w:rPr>
          <w:color w:val="000000"/>
        </w:rPr>
      </w:pPr>
      <w:r w:rsidRPr="00B713B4">
        <w:rPr>
          <w:color w:val="000000"/>
        </w:rPr>
        <w:t>3) Документ удостоверяющий личность законного представителя;</w:t>
      </w:r>
    </w:p>
    <w:p w:rsidR="00952378" w:rsidRDefault="00952378" w:rsidP="00952378">
      <w:pPr>
        <w:pStyle w:val="a3"/>
        <w:autoSpaceDE w:val="0"/>
        <w:autoSpaceDN w:val="0"/>
        <w:adjustRightInd w:val="0"/>
        <w:ind w:left="0" w:firstLine="567"/>
        <w:jc w:val="both"/>
        <w:rPr>
          <w:color w:val="000000"/>
        </w:rPr>
      </w:pPr>
      <w:r w:rsidRPr="00B713B4">
        <w:rPr>
          <w:color w:val="000000"/>
        </w:rPr>
        <w:t>4) Документ, подтверждающий статус (свидетельство о рождении ребенка; решение суда об установлении, либо свидетельство об усыновлении; акт органа опеки и попечительства о назначении опекуна или попечителя).</w:t>
      </w:r>
    </w:p>
    <w:p w:rsidR="00CB1472" w:rsidRDefault="00CB1472" w:rsidP="00952378">
      <w:pPr>
        <w:pStyle w:val="a3"/>
        <w:autoSpaceDE w:val="0"/>
        <w:autoSpaceDN w:val="0"/>
        <w:adjustRightInd w:val="0"/>
        <w:ind w:left="0" w:firstLine="567"/>
        <w:jc w:val="both"/>
        <w:rPr>
          <w:color w:val="000000"/>
        </w:rPr>
      </w:pP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b/>
          <w:bCs/>
          <w:sz w:val="24"/>
          <w:szCs w:val="24"/>
        </w:rPr>
      </w:pPr>
      <w:r w:rsidRPr="00B713B4">
        <w:rPr>
          <w:rFonts w:ascii="Times New Roman" w:hAnsi="Times New Roman" w:cs="Times New Roman"/>
          <w:b/>
          <w:color w:val="000000"/>
          <w:sz w:val="24"/>
          <w:szCs w:val="24"/>
        </w:rPr>
        <w:t>9.3.</w:t>
      </w:r>
      <w:r w:rsidRPr="00B713B4">
        <w:rPr>
          <w:rFonts w:ascii="Times New Roman" w:hAnsi="Times New Roman" w:cs="Times New Roman"/>
          <w:color w:val="000000"/>
          <w:sz w:val="24"/>
          <w:szCs w:val="24"/>
        </w:rPr>
        <w:t xml:space="preserve"> </w:t>
      </w:r>
      <w:r w:rsidRPr="00B713B4">
        <w:rPr>
          <w:rFonts w:ascii="Times New Roman" w:hAnsi="Times New Roman" w:cs="Times New Roman"/>
          <w:b/>
          <w:color w:val="000000"/>
          <w:sz w:val="24"/>
          <w:szCs w:val="24"/>
        </w:rPr>
        <w:t>Д</w:t>
      </w:r>
      <w:r w:rsidRPr="00B713B4">
        <w:rPr>
          <w:rFonts w:ascii="Times New Roman" w:hAnsi="Times New Roman" w:cs="Times New Roman"/>
          <w:b/>
          <w:bCs/>
          <w:sz w:val="24"/>
          <w:szCs w:val="24"/>
        </w:rPr>
        <w:t>ля открытия счета гражданина или индивидуального предпринимателя, признанного несостоятельным (банкротом), а также для распоряжения денежными средствами, размещенными на счетах и во вкладах указанных лиц, финансовый управляющий представляет в Банк:</w:t>
      </w: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 xml:space="preserve">1) Документ, удостоверяющий личность, </w:t>
      </w: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 xml:space="preserve">2) Копию судебного акта об утверждении финансового управляющего для участия в процедуре реализации имущества гражданина, </w:t>
      </w:r>
    </w:p>
    <w:p w:rsidR="00952378" w:rsidRPr="00B713B4" w:rsidRDefault="00CB1472" w:rsidP="00CB1472">
      <w:pPr>
        <w:pStyle w:val="a3"/>
        <w:autoSpaceDE w:val="0"/>
        <w:autoSpaceDN w:val="0"/>
        <w:adjustRightInd w:val="0"/>
        <w:ind w:left="0" w:firstLine="567"/>
        <w:jc w:val="both"/>
        <w:rPr>
          <w:color w:val="000000"/>
        </w:rPr>
      </w:pPr>
      <w:r w:rsidRPr="00B713B4">
        <w:rPr>
          <w:bCs/>
        </w:rPr>
        <w:t>3) Карточку с образцами подписей и оттиска печати (за исключением случаев, предусмотренных настоящими Правилами)</w:t>
      </w:r>
      <w:r w:rsidRPr="00B713B4">
        <w:rPr>
          <w:rStyle w:val="a6"/>
          <w:bCs/>
        </w:rPr>
        <w:footnoteReference w:id="7"/>
      </w:r>
      <w:r w:rsidRPr="00B713B4">
        <w:rPr>
          <w:bCs/>
        </w:rPr>
        <w:t>,</w:t>
      </w:r>
      <w:r w:rsidRPr="00B713B4">
        <w:t xml:space="preserve"> удостоверенная нотариально.</w:t>
      </w:r>
      <w:r w:rsidRPr="00B713B4">
        <w:rPr>
          <w:rStyle w:val="a6"/>
        </w:rPr>
        <w:footnoteReference w:id="8"/>
      </w:r>
      <w:r w:rsidRPr="00B713B4">
        <w:rPr>
          <w:bCs/>
        </w:rPr>
        <w:t>.</w:t>
      </w:r>
    </w:p>
    <w:p w:rsidR="00CB1472" w:rsidRDefault="00CB1472" w:rsidP="00CB1472">
      <w:pPr>
        <w:widowControl w:val="0"/>
        <w:tabs>
          <w:tab w:val="left" w:pos="0"/>
          <w:tab w:val="left" w:pos="284"/>
          <w:tab w:val="left" w:pos="567"/>
          <w:tab w:val="left" w:pos="1134"/>
        </w:tabs>
        <w:overflowPunct w:val="0"/>
        <w:autoSpaceDE w:val="0"/>
        <w:autoSpaceDN w:val="0"/>
        <w:adjustRightInd w:val="0"/>
        <w:spacing w:after="0" w:line="240" w:lineRule="auto"/>
        <w:ind w:firstLine="567"/>
        <w:jc w:val="both"/>
        <w:textAlignment w:val="baseline"/>
        <w:rPr>
          <w:rFonts w:ascii="Times New Roman" w:hAnsi="Times New Roman" w:cs="Times New Roman"/>
          <w:b/>
          <w:sz w:val="24"/>
          <w:szCs w:val="24"/>
        </w:rPr>
      </w:pPr>
    </w:p>
    <w:p w:rsidR="00CB1472" w:rsidRPr="00497749" w:rsidRDefault="00CB1472" w:rsidP="00CB1472">
      <w:pPr>
        <w:widowControl w:val="0"/>
        <w:tabs>
          <w:tab w:val="left" w:pos="0"/>
          <w:tab w:val="left" w:pos="284"/>
          <w:tab w:val="left" w:pos="567"/>
          <w:tab w:val="left" w:pos="1134"/>
        </w:tabs>
        <w:overflowPunct w:val="0"/>
        <w:autoSpaceDE w:val="0"/>
        <w:autoSpaceDN w:val="0"/>
        <w:adjustRightInd w:val="0"/>
        <w:spacing w:after="0" w:line="240" w:lineRule="auto"/>
        <w:ind w:firstLine="567"/>
        <w:jc w:val="both"/>
        <w:textAlignment w:val="baseline"/>
        <w:rPr>
          <w:rFonts w:ascii="Times New Roman" w:hAnsi="Times New Roman" w:cs="Times New Roman"/>
          <w:b/>
          <w:sz w:val="24"/>
          <w:szCs w:val="24"/>
        </w:rPr>
      </w:pPr>
      <w:r w:rsidRPr="00497749">
        <w:rPr>
          <w:rFonts w:ascii="Times New Roman" w:hAnsi="Times New Roman" w:cs="Times New Roman"/>
          <w:b/>
          <w:sz w:val="24"/>
          <w:szCs w:val="24"/>
        </w:rPr>
        <w:t>Для открытия специального текущего счета Клиент предоставляет в Банк соответствующее заявление на открытие специального текущего счета (в процессе реструктуризации долгов), а также следующие документы:</w:t>
      </w:r>
    </w:p>
    <w:p w:rsidR="00CB1472" w:rsidRPr="00B713B4" w:rsidRDefault="00CB1472" w:rsidP="00CB1472">
      <w:pPr>
        <w:pStyle w:val="a3"/>
        <w:widowControl w:val="0"/>
        <w:numPr>
          <w:ilvl w:val="0"/>
          <w:numId w:val="2"/>
        </w:numPr>
        <w:tabs>
          <w:tab w:val="left" w:pos="0"/>
          <w:tab w:val="left" w:pos="284"/>
          <w:tab w:val="left" w:pos="567"/>
          <w:tab w:val="left" w:pos="1134"/>
        </w:tabs>
        <w:overflowPunct w:val="0"/>
        <w:autoSpaceDE w:val="0"/>
        <w:autoSpaceDN w:val="0"/>
        <w:adjustRightInd w:val="0"/>
        <w:ind w:left="0" w:firstLine="567"/>
        <w:jc w:val="both"/>
        <w:textAlignment w:val="baseline"/>
      </w:pPr>
      <w:r w:rsidRPr="00497749">
        <w:rPr>
          <w:bCs/>
        </w:rPr>
        <w:t>копию определения/решения арбитражного суда об утверждении Финансового управляющего для участия в деле о банкротстве физического лица/индивидуального предпринимателя;</w:t>
      </w:r>
    </w:p>
    <w:p w:rsidR="00CB1472" w:rsidRPr="00B713B4" w:rsidRDefault="00CB1472" w:rsidP="00CB1472">
      <w:pPr>
        <w:pStyle w:val="a3"/>
        <w:widowControl w:val="0"/>
        <w:numPr>
          <w:ilvl w:val="1"/>
          <w:numId w:val="1"/>
        </w:numPr>
        <w:tabs>
          <w:tab w:val="left" w:pos="0"/>
          <w:tab w:val="left" w:pos="284"/>
          <w:tab w:val="left" w:pos="567"/>
          <w:tab w:val="left" w:pos="1134"/>
        </w:tabs>
        <w:overflowPunct w:val="0"/>
        <w:autoSpaceDE w:val="0"/>
        <w:autoSpaceDN w:val="0"/>
        <w:adjustRightInd w:val="0"/>
        <w:ind w:left="0" w:firstLine="567"/>
        <w:jc w:val="both"/>
        <w:textAlignment w:val="baseline"/>
      </w:pPr>
      <w:r w:rsidRPr="00B713B4">
        <w:rPr>
          <w:bCs/>
        </w:rPr>
        <w:t>копию судебного акта о признании физического лица/индивидуального предпринимателя банкротом и введении в отношении него процедуры банкротства в форме реализации имущества;</w:t>
      </w:r>
    </w:p>
    <w:p w:rsidR="00CB1472" w:rsidRPr="00B713B4" w:rsidRDefault="00CB1472" w:rsidP="00CB1472">
      <w:pPr>
        <w:pStyle w:val="a3"/>
        <w:widowControl w:val="0"/>
        <w:numPr>
          <w:ilvl w:val="1"/>
          <w:numId w:val="1"/>
        </w:numPr>
        <w:tabs>
          <w:tab w:val="left" w:pos="0"/>
          <w:tab w:val="left" w:pos="284"/>
          <w:tab w:val="left" w:pos="567"/>
          <w:tab w:val="left" w:pos="1134"/>
        </w:tabs>
        <w:overflowPunct w:val="0"/>
        <w:autoSpaceDE w:val="0"/>
        <w:autoSpaceDN w:val="0"/>
        <w:adjustRightInd w:val="0"/>
        <w:ind w:left="0" w:firstLine="567"/>
        <w:jc w:val="both"/>
        <w:textAlignment w:val="baseline"/>
      </w:pPr>
      <w:r w:rsidRPr="00B713B4">
        <w:rPr>
          <w:bCs/>
        </w:rPr>
        <w:t>документ, удостоверяющий личность физического лица – должника;</w:t>
      </w:r>
    </w:p>
    <w:p w:rsidR="00CB1472" w:rsidRPr="00B713B4" w:rsidRDefault="00CB1472" w:rsidP="00CB1472">
      <w:pPr>
        <w:pStyle w:val="a3"/>
        <w:widowControl w:val="0"/>
        <w:numPr>
          <w:ilvl w:val="1"/>
          <w:numId w:val="1"/>
        </w:numPr>
        <w:tabs>
          <w:tab w:val="left" w:pos="0"/>
          <w:tab w:val="left" w:pos="284"/>
          <w:tab w:val="left" w:pos="567"/>
          <w:tab w:val="left" w:pos="1134"/>
        </w:tabs>
        <w:overflowPunct w:val="0"/>
        <w:autoSpaceDE w:val="0"/>
        <w:autoSpaceDN w:val="0"/>
        <w:adjustRightInd w:val="0"/>
        <w:ind w:left="0" w:firstLine="567"/>
        <w:jc w:val="both"/>
        <w:textAlignment w:val="baseline"/>
      </w:pPr>
      <w:r w:rsidRPr="00B713B4">
        <w:rPr>
          <w:bCs/>
        </w:rPr>
        <w:t>документ, удостоверяющий личность Финансового управляющего;</w:t>
      </w:r>
    </w:p>
    <w:p w:rsidR="00CB1472" w:rsidRPr="00B713B4" w:rsidRDefault="00CB1472" w:rsidP="00CB1472">
      <w:pPr>
        <w:pStyle w:val="a3"/>
        <w:widowControl w:val="0"/>
        <w:numPr>
          <w:ilvl w:val="1"/>
          <w:numId w:val="1"/>
        </w:numPr>
        <w:tabs>
          <w:tab w:val="left" w:pos="0"/>
          <w:tab w:val="left" w:pos="284"/>
          <w:tab w:val="left" w:pos="567"/>
          <w:tab w:val="left" w:pos="1134"/>
        </w:tabs>
        <w:overflowPunct w:val="0"/>
        <w:autoSpaceDE w:val="0"/>
        <w:autoSpaceDN w:val="0"/>
        <w:adjustRightInd w:val="0"/>
        <w:ind w:left="0" w:firstLine="567"/>
        <w:jc w:val="both"/>
        <w:textAlignment w:val="baseline"/>
      </w:pPr>
      <w:r w:rsidRPr="00B713B4">
        <w:rPr>
          <w:bCs/>
        </w:rPr>
        <w:t>свидетельство о постановке на учет в налоговом органе Финансового управляющего;</w:t>
      </w:r>
    </w:p>
    <w:p w:rsidR="00CB1472" w:rsidRPr="00EE02D1" w:rsidRDefault="00CB1472" w:rsidP="00CB1472">
      <w:pPr>
        <w:pStyle w:val="a3"/>
        <w:widowControl w:val="0"/>
        <w:numPr>
          <w:ilvl w:val="1"/>
          <w:numId w:val="1"/>
        </w:numPr>
        <w:tabs>
          <w:tab w:val="left" w:pos="0"/>
          <w:tab w:val="left" w:pos="284"/>
          <w:tab w:val="left" w:pos="567"/>
          <w:tab w:val="left" w:pos="1134"/>
        </w:tabs>
        <w:overflowPunct w:val="0"/>
        <w:autoSpaceDE w:val="0"/>
        <w:autoSpaceDN w:val="0"/>
        <w:adjustRightInd w:val="0"/>
        <w:ind w:left="0" w:firstLine="567"/>
        <w:jc w:val="both"/>
        <w:textAlignment w:val="baseline"/>
      </w:pPr>
      <w:r w:rsidRPr="00B713B4">
        <w:rPr>
          <w:bCs/>
        </w:rPr>
        <w:t xml:space="preserve">копия определения арбитражного суда о привлечении других лиц в целях обеспечения осуществления Финансовым управляющем своих полномочий в деле о банкротстве гражданина и документ, удостоверяющий личность Представителя (указанные </w:t>
      </w:r>
      <w:r w:rsidRPr="00B713B4">
        <w:rPr>
          <w:bCs/>
        </w:rPr>
        <w:lastRenderedPageBreak/>
        <w:t xml:space="preserve">документы подлежат представлению в Банк в случае заключения Договора Представителем). В случае отсутствия в определении арбитражного суда о привлечении других лиц соответствующих полномочий Представителя, соответствующие полномочия могут быть представлены Финансовым управляющем на основании доверенности, оформленной в согласно законодательству Российской Федерации </w:t>
      </w:r>
    </w:p>
    <w:p w:rsidR="00CB1472" w:rsidRPr="00EE02D1" w:rsidRDefault="00CB1472" w:rsidP="00CB1472">
      <w:pPr>
        <w:widowControl w:val="0"/>
        <w:tabs>
          <w:tab w:val="left" w:pos="0"/>
          <w:tab w:val="left" w:pos="284"/>
          <w:tab w:val="left" w:pos="567"/>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E02D1">
        <w:rPr>
          <w:rFonts w:ascii="Times New Roman" w:hAnsi="Times New Roman" w:cs="Times New Roman"/>
          <w:sz w:val="24"/>
          <w:szCs w:val="24"/>
        </w:rPr>
        <w:t>Сумма операций, совершаемых по распоряжению физического лица-должника с денежными средствами, размещенными на специальном банковском счете с учетом комиссионного вознаграждения Банка, взимаемого в соответствии с утвержденными в Банке тарифами, без согласия финансового управляющего, не может превышать пятидесяти тысяч рублей в месяц.</w:t>
      </w:r>
    </w:p>
    <w:p w:rsidR="00CB1472" w:rsidRDefault="00CB1472" w:rsidP="00CB1472">
      <w:pPr>
        <w:autoSpaceDE w:val="0"/>
        <w:autoSpaceDN w:val="0"/>
        <w:adjustRightInd w:val="0"/>
        <w:spacing w:after="0" w:line="240" w:lineRule="auto"/>
        <w:jc w:val="both"/>
        <w:rPr>
          <w:rFonts w:ascii="Times New Roman" w:hAnsi="Times New Roman" w:cs="Times New Roman"/>
          <w:b/>
          <w:sz w:val="24"/>
          <w:szCs w:val="24"/>
        </w:rPr>
      </w:pP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b/>
          <w:sz w:val="24"/>
          <w:szCs w:val="24"/>
        </w:rPr>
        <w:t>11. Для открытия физическому лицу - гражданину Российской Федерации счета по вкладу</w:t>
      </w:r>
      <w:r w:rsidRPr="00B713B4">
        <w:rPr>
          <w:rFonts w:ascii="Times New Roman" w:hAnsi="Times New Roman" w:cs="Times New Roman"/>
          <w:sz w:val="24"/>
          <w:szCs w:val="24"/>
        </w:rPr>
        <w:t xml:space="preserve"> в Банк представляются:</w:t>
      </w: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1) документ, удостоверяющий личность физического лица;</w:t>
      </w: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2) свидетельство о постановке на учет в налоговом органе (при наличии);</w:t>
      </w: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 xml:space="preserve">3) анкета физического лица (по форме Банка). </w:t>
      </w:r>
    </w:p>
    <w:p w:rsidR="00CB1472" w:rsidRPr="00B713B4" w:rsidRDefault="00CB1472" w:rsidP="00CB1472">
      <w:pPr>
        <w:autoSpaceDE w:val="0"/>
        <w:autoSpaceDN w:val="0"/>
        <w:adjustRightInd w:val="0"/>
        <w:spacing w:before="240"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Если договором банковского вклада предусмотрена возможность осуществления переводов денежных средств со счета по вкладу, представляется карточка с образцами подписей и оттиска печати. Одновременно представляются документы, подтверждающие полномочия лиц, указанных в карточке, на распоряжение денежными средствами, находящимися на счете по вкладу (если такие полномочия передаются третьим лицам). В случае если договором предусмотрено удостоверение прав распоряжения денежными средствами, находящимися на счете по вкладу, третьими лицами с использованием аналога собственноручной подписи, представляются документы, подтверждающие полномочия лиц, наделенных правом использовать аналог собственноручной подписи.</w:t>
      </w: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sz w:val="24"/>
          <w:szCs w:val="24"/>
        </w:rPr>
      </w:pP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b/>
          <w:sz w:val="24"/>
          <w:szCs w:val="24"/>
        </w:rPr>
        <w:t>11.1. Для открытия физическому лицу – иностранному гражданину счета по вкладу</w:t>
      </w:r>
      <w:r w:rsidRPr="00B713B4">
        <w:rPr>
          <w:rFonts w:ascii="Times New Roman" w:hAnsi="Times New Roman" w:cs="Times New Roman"/>
          <w:sz w:val="24"/>
          <w:szCs w:val="24"/>
        </w:rPr>
        <w:t xml:space="preserve"> в Банк представляются:</w:t>
      </w: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 xml:space="preserve">1) документы, указанные в </w:t>
      </w:r>
      <w:hyperlink r:id="rId8" w:history="1">
        <w:r w:rsidRPr="00B713B4">
          <w:rPr>
            <w:rFonts w:ascii="Times New Roman" w:hAnsi="Times New Roman" w:cs="Times New Roman"/>
            <w:bCs/>
            <w:sz w:val="24"/>
            <w:szCs w:val="24"/>
          </w:rPr>
          <w:t xml:space="preserve">пункте </w:t>
        </w:r>
      </w:hyperlink>
      <w:r w:rsidRPr="00B713B4">
        <w:rPr>
          <w:rFonts w:ascii="Times New Roman" w:hAnsi="Times New Roman" w:cs="Times New Roman"/>
          <w:bCs/>
          <w:sz w:val="24"/>
          <w:szCs w:val="24"/>
        </w:rPr>
        <w:t>12 настоящего Перечня,</w:t>
      </w:r>
    </w:p>
    <w:p w:rsidR="00CB1472" w:rsidRPr="00B713B4" w:rsidRDefault="00CB1472" w:rsidP="00CB1472">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hAnsi="Times New Roman" w:cs="Times New Roman"/>
          <w:bCs/>
          <w:sz w:val="24"/>
          <w:szCs w:val="24"/>
        </w:rPr>
        <w:t>2)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CB1472" w:rsidRDefault="00CB1472"/>
    <w:sectPr w:rsidR="00CB1472" w:rsidSect="000C020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05" w:rsidRDefault="000C0205" w:rsidP="000C0205">
      <w:pPr>
        <w:spacing w:after="0" w:line="240" w:lineRule="auto"/>
      </w:pPr>
      <w:r>
        <w:separator/>
      </w:r>
    </w:p>
  </w:endnote>
  <w:endnote w:type="continuationSeparator" w:id="0">
    <w:p w:rsidR="000C0205" w:rsidRDefault="000C0205" w:rsidP="000C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05" w:rsidRDefault="000C0205" w:rsidP="000C0205">
      <w:pPr>
        <w:spacing w:after="0" w:line="240" w:lineRule="auto"/>
      </w:pPr>
      <w:r>
        <w:separator/>
      </w:r>
    </w:p>
  </w:footnote>
  <w:footnote w:type="continuationSeparator" w:id="0">
    <w:p w:rsidR="000C0205" w:rsidRDefault="000C0205" w:rsidP="000C0205">
      <w:pPr>
        <w:spacing w:after="0" w:line="240" w:lineRule="auto"/>
      </w:pPr>
      <w:r>
        <w:continuationSeparator/>
      </w:r>
    </w:p>
  </w:footnote>
  <w:footnote w:id="1">
    <w:p w:rsidR="000C0205" w:rsidRPr="00B010A5" w:rsidRDefault="000C0205" w:rsidP="000C0205">
      <w:pPr>
        <w:pStyle w:val="a4"/>
        <w:rPr>
          <w:sz w:val="16"/>
          <w:szCs w:val="16"/>
        </w:rPr>
      </w:pPr>
      <w:r w:rsidRPr="00B010A5">
        <w:rPr>
          <w:rStyle w:val="a6"/>
          <w:sz w:val="16"/>
          <w:szCs w:val="16"/>
        </w:rPr>
        <w:footnoteRef/>
      </w:r>
      <w:r w:rsidRPr="00B010A5">
        <w:rPr>
          <w:sz w:val="16"/>
          <w:szCs w:val="16"/>
        </w:rPr>
        <w:t xml:space="preserve"> Не оформляется при открытии счета по вкладу и при приеме и оформлении документов </w:t>
      </w:r>
      <w:proofErr w:type="spellStart"/>
      <w:r w:rsidRPr="00B010A5">
        <w:rPr>
          <w:sz w:val="16"/>
          <w:szCs w:val="16"/>
        </w:rPr>
        <w:t>ОКВКУ</w:t>
      </w:r>
      <w:proofErr w:type="spellEnd"/>
      <w:r w:rsidRPr="00B010A5">
        <w:rPr>
          <w:sz w:val="16"/>
          <w:szCs w:val="16"/>
        </w:rPr>
        <w:t>.</w:t>
      </w:r>
    </w:p>
  </w:footnote>
  <w:footnote w:id="2">
    <w:p w:rsidR="000C0205" w:rsidRPr="00B010A5" w:rsidRDefault="000C0205" w:rsidP="000C0205">
      <w:pPr>
        <w:autoSpaceDE w:val="0"/>
        <w:autoSpaceDN w:val="0"/>
        <w:spacing w:after="0" w:line="240" w:lineRule="auto"/>
        <w:jc w:val="both"/>
        <w:rPr>
          <w:rFonts w:ascii="Times New Roman" w:eastAsia="Arial" w:hAnsi="Times New Roman" w:cs="Times New Roman"/>
          <w:color w:val="000000"/>
          <w:sz w:val="16"/>
          <w:szCs w:val="16"/>
          <w:lang w:eastAsia="ar-SA"/>
        </w:rPr>
      </w:pPr>
      <w:r w:rsidRPr="00B010A5">
        <w:rPr>
          <w:rStyle w:val="a6"/>
          <w:rFonts w:ascii="Times New Roman" w:hAnsi="Times New Roman" w:cs="Times New Roman"/>
          <w:sz w:val="16"/>
          <w:szCs w:val="16"/>
        </w:rPr>
        <w:footnoteRef/>
      </w:r>
      <w:r w:rsidRPr="00B010A5">
        <w:rPr>
          <w:rFonts w:ascii="Times New Roman" w:hAnsi="Times New Roman" w:cs="Times New Roman"/>
          <w:sz w:val="16"/>
          <w:szCs w:val="16"/>
        </w:rPr>
        <w:t xml:space="preserve"> </w:t>
      </w:r>
      <w:r w:rsidRPr="00B010A5">
        <w:rPr>
          <w:rFonts w:ascii="Times New Roman" w:eastAsia="Arial" w:hAnsi="Times New Roman" w:cs="Times New Roman"/>
          <w:color w:val="000000"/>
          <w:sz w:val="16"/>
          <w:szCs w:val="16"/>
          <w:lang w:eastAsia="ar-SA"/>
        </w:rPr>
        <w:t>В соответствии с законодательством Российской Федерации д</w:t>
      </w:r>
      <w:r w:rsidRPr="00B010A5">
        <w:rPr>
          <w:rFonts w:ascii="Times New Roman" w:eastAsia="Arial" w:hAnsi="Times New Roman" w:cs="Times New Roman"/>
          <w:sz w:val="16"/>
          <w:szCs w:val="16"/>
          <w:lang w:eastAsia="ar-SA"/>
        </w:rPr>
        <w:t>ля граждан Российской Федерации</w:t>
      </w:r>
      <w:r w:rsidRPr="00B010A5">
        <w:rPr>
          <w:rFonts w:ascii="Times New Roman" w:eastAsia="Arial" w:hAnsi="Times New Roman" w:cs="Times New Roman"/>
          <w:color w:val="000000"/>
          <w:sz w:val="16"/>
          <w:szCs w:val="16"/>
          <w:lang w:eastAsia="ar-SA"/>
        </w:rPr>
        <w:t xml:space="preserve"> документами, удостоверяющими личность, являются: </w:t>
      </w:r>
      <w:r w:rsidRPr="00B010A5">
        <w:rPr>
          <w:rFonts w:ascii="Times New Roman" w:eastAsia="Arial" w:hAnsi="Times New Roman" w:cs="Times New Roman"/>
          <w:sz w:val="16"/>
          <w:szCs w:val="16"/>
          <w:lang w:eastAsia="ar-SA"/>
        </w:rPr>
        <w:t>паспорт гражданина Российской Федерации; свидетельство органов ЗАГС, органа исполнительной власти или органа местного самоуправления о рождении гражданина</w:t>
      </w:r>
      <w:r w:rsidRPr="00B010A5">
        <w:rPr>
          <w:rFonts w:ascii="Times New Roman" w:eastAsia="Arial" w:hAnsi="Times New Roman" w:cs="Times New Roman"/>
          <w:sz w:val="16"/>
          <w:szCs w:val="16"/>
          <w:lang w:val="en-US" w:eastAsia="ar-SA"/>
        </w:rPr>
        <w:t> </w:t>
      </w:r>
      <w:r w:rsidRPr="00B010A5">
        <w:rPr>
          <w:rFonts w:ascii="Times New Roman" w:eastAsia="Arial" w:hAnsi="Times New Roman" w:cs="Times New Roman"/>
          <w:sz w:val="16"/>
          <w:szCs w:val="16"/>
          <w:lang w:eastAsia="ar-SA"/>
        </w:rPr>
        <w:t>— для гражданина Российской Федерации, не достигшего 14</w:t>
      </w:r>
      <w:r w:rsidRPr="00B010A5">
        <w:rPr>
          <w:rFonts w:ascii="Times New Roman" w:eastAsia="Arial" w:hAnsi="Times New Roman" w:cs="Times New Roman"/>
          <w:sz w:val="16"/>
          <w:szCs w:val="16"/>
          <w:lang w:val="en-US" w:eastAsia="ar-SA"/>
        </w:rPr>
        <w:t> </w:t>
      </w:r>
      <w:r w:rsidRPr="00B010A5">
        <w:rPr>
          <w:rFonts w:ascii="Times New Roman" w:eastAsia="Arial" w:hAnsi="Times New Roman" w:cs="Times New Roman"/>
          <w:sz w:val="16"/>
          <w:szCs w:val="16"/>
          <w:lang w:eastAsia="ar-SA"/>
        </w:rPr>
        <w:t>лет; общегражданский заграничный паспорт; паспорт моряка; удостоверение личности военнослужащего или военный билет; временное удостоверение личности гражданина Российской Федерации, выдаваемое органом внутренних дел до оформления паспорта</w:t>
      </w:r>
    </w:p>
  </w:footnote>
  <w:footnote w:id="3">
    <w:p w:rsidR="000C0205" w:rsidRPr="00B010A5" w:rsidRDefault="000C0205" w:rsidP="000C0205">
      <w:pPr>
        <w:autoSpaceDE w:val="0"/>
        <w:autoSpaceDN w:val="0"/>
        <w:adjustRightInd w:val="0"/>
        <w:spacing w:after="0" w:line="240" w:lineRule="auto"/>
        <w:jc w:val="both"/>
        <w:rPr>
          <w:rFonts w:ascii="Times New Roman" w:hAnsi="Times New Roman" w:cs="Times New Roman"/>
          <w:sz w:val="16"/>
          <w:szCs w:val="16"/>
        </w:rPr>
      </w:pPr>
      <w:r w:rsidRPr="00B010A5">
        <w:rPr>
          <w:rStyle w:val="a6"/>
          <w:rFonts w:ascii="Times New Roman" w:hAnsi="Times New Roman" w:cs="Times New Roman"/>
          <w:sz w:val="16"/>
          <w:szCs w:val="16"/>
        </w:rPr>
        <w:footnoteRef/>
      </w:r>
      <w:r w:rsidRPr="00B010A5">
        <w:rPr>
          <w:rFonts w:ascii="Times New Roman" w:hAnsi="Times New Roman" w:cs="Times New Roman"/>
          <w:sz w:val="16"/>
          <w:szCs w:val="16"/>
        </w:rPr>
        <w:t xml:space="preserve"> Договором предусмотрено, что: операции по счету осуществляются исключительно на основании распоряжения клиента, а распоряжения, необходимые для проведения банковской операции, составляются и подписываются банком; распоряжение денежными средствами, находящимися на счете, осуществляется исключительно с использованием аналога собственноручной подписи; открытие текущего счета производится для осуществления операций исключительно с использованием электронного средства платежа;.</w:t>
      </w:r>
    </w:p>
  </w:footnote>
  <w:footnote w:id="4">
    <w:p w:rsidR="000C0205" w:rsidRPr="00B010A5" w:rsidRDefault="000C0205" w:rsidP="000C0205">
      <w:pPr>
        <w:pStyle w:val="a4"/>
        <w:rPr>
          <w:sz w:val="16"/>
          <w:szCs w:val="16"/>
        </w:rPr>
      </w:pPr>
      <w:r w:rsidRPr="00B010A5">
        <w:rPr>
          <w:rStyle w:val="a6"/>
          <w:sz w:val="16"/>
          <w:szCs w:val="16"/>
        </w:rPr>
        <w:footnoteRef/>
      </w:r>
      <w:r w:rsidRPr="00B010A5">
        <w:rPr>
          <w:sz w:val="16"/>
          <w:szCs w:val="16"/>
        </w:rPr>
        <w:t xml:space="preserve"> При личном присутствии представителей карточка может быть удостоверена уполномоченными сотрудниками Банка.</w:t>
      </w:r>
    </w:p>
  </w:footnote>
  <w:footnote w:id="5">
    <w:p w:rsidR="000C0205" w:rsidRDefault="000C0205" w:rsidP="000C0205">
      <w:pPr>
        <w:pStyle w:val="a7"/>
        <w:jc w:val="both"/>
      </w:pPr>
      <w:r w:rsidRPr="00B010A5">
        <w:rPr>
          <w:rStyle w:val="a6"/>
          <w:sz w:val="16"/>
          <w:szCs w:val="16"/>
        </w:rPr>
        <w:footnoteRef/>
      </w:r>
      <w:r w:rsidRPr="00B010A5">
        <w:rPr>
          <w:sz w:val="16"/>
          <w:szCs w:val="16"/>
        </w:rPr>
        <w:t xml:space="preserve"> Документами удостоверяющими личность иностранного гражданина или лица без гражданства являются: 1) д</w:t>
      </w:r>
      <w:r w:rsidRPr="00B010A5">
        <w:rPr>
          <w:rFonts w:eastAsia="Arial"/>
          <w:sz w:val="16"/>
          <w:szCs w:val="16"/>
        </w:rPr>
        <w:t>ля иностранных граждан: паспорт иностранного гражданина;</w:t>
      </w:r>
      <w:r>
        <w:rPr>
          <w:rFonts w:eastAsia="Arial"/>
          <w:sz w:val="16"/>
          <w:szCs w:val="16"/>
        </w:rPr>
        <w:t xml:space="preserve"> </w:t>
      </w:r>
      <w:r w:rsidRPr="00B010A5">
        <w:rPr>
          <w:rFonts w:eastAsia="Arial"/>
          <w:sz w:val="16"/>
          <w:szCs w:val="16"/>
        </w:rPr>
        <w:t>2) для лиц без гражданства, если они постоянно проживают на территории Российской Федерации: вид на жительство в Российской Федерации;</w:t>
      </w:r>
      <w:r>
        <w:rPr>
          <w:rFonts w:eastAsia="Arial"/>
          <w:sz w:val="16"/>
          <w:szCs w:val="16"/>
        </w:rPr>
        <w:t xml:space="preserve"> </w:t>
      </w:r>
      <w:r w:rsidRPr="00B010A5">
        <w:rPr>
          <w:rFonts w:eastAsia="Arial"/>
          <w:sz w:val="16"/>
          <w:szCs w:val="16"/>
        </w:rPr>
        <w:t>3)</w:t>
      </w:r>
      <w:r w:rsidRPr="00B010A5">
        <w:rPr>
          <w:rFonts w:eastAsia="Arial"/>
          <w:b/>
          <w:sz w:val="16"/>
          <w:szCs w:val="16"/>
        </w:rPr>
        <w:t xml:space="preserve"> </w:t>
      </w:r>
      <w:r w:rsidRPr="00B010A5">
        <w:rPr>
          <w:rFonts w:eastAsia="Arial"/>
          <w:sz w:val="16"/>
          <w:szCs w:val="16"/>
        </w:rPr>
        <w:t>для иных лиц без гражданства</w:t>
      </w:r>
      <w:r w:rsidRPr="00B010A5">
        <w:rPr>
          <w:rFonts w:eastAsia="Arial"/>
          <w:b/>
          <w:sz w:val="16"/>
          <w:szCs w:val="16"/>
        </w:rPr>
        <w:t>:</w:t>
      </w:r>
      <w:r w:rsidRPr="00B010A5">
        <w:rPr>
          <w:rFonts w:eastAsia="Arial"/>
          <w:sz w:val="16"/>
          <w:szCs w:val="16"/>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в иностранном государстве; 4)</w:t>
      </w:r>
      <w:r w:rsidRPr="00B010A5">
        <w:rPr>
          <w:rFonts w:eastAsia="Arial"/>
          <w:b/>
          <w:sz w:val="16"/>
          <w:szCs w:val="16"/>
          <w:lang w:eastAsia="ar-SA"/>
        </w:rPr>
        <w:t xml:space="preserve"> </w:t>
      </w:r>
      <w:r w:rsidRPr="00B010A5">
        <w:rPr>
          <w:rFonts w:eastAsia="Arial"/>
          <w:sz w:val="16"/>
          <w:szCs w:val="16"/>
          <w:lang w:eastAsia="ar-SA"/>
        </w:rPr>
        <w:t>для беженцев: свидетельство о рассмотрении ходатайства о признании лица беженцем, выданное дипломатическим или консульским учреждением Российской Федерации либо постом иммиграционного контроля или территориальным органом федеральной исполнительной власти по миграционной службе;</w:t>
      </w:r>
      <w:r w:rsidRPr="00B010A5">
        <w:rPr>
          <w:sz w:val="16"/>
          <w:szCs w:val="16"/>
          <w:lang w:eastAsia="ar-SA"/>
        </w:rPr>
        <w:t xml:space="preserve"> удостоверение беженца.</w:t>
      </w:r>
    </w:p>
  </w:footnote>
  <w:footnote w:id="6">
    <w:p w:rsidR="000C0205" w:rsidRPr="00E56A9C" w:rsidRDefault="000C0205" w:rsidP="000C0205">
      <w:pPr>
        <w:pStyle w:val="a4"/>
        <w:rPr>
          <w:sz w:val="16"/>
          <w:szCs w:val="16"/>
        </w:rPr>
      </w:pPr>
      <w:r w:rsidRPr="00E56A9C">
        <w:rPr>
          <w:rStyle w:val="a6"/>
          <w:sz w:val="16"/>
          <w:szCs w:val="16"/>
        </w:rPr>
        <w:footnoteRef/>
      </w:r>
      <w:r w:rsidRPr="00E56A9C">
        <w:rPr>
          <w:sz w:val="16"/>
          <w:szCs w:val="16"/>
        </w:rPr>
        <w:t xml:space="preserve"> Для иностранных граждан и лиц без гражданства</w:t>
      </w:r>
    </w:p>
  </w:footnote>
  <w:footnote w:id="7">
    <w:p w:rsidR="00CB1472" w:rsidRPr="00D61C23" w:rsidRDefault="00CB1472" w:rsidP="00CB1472">
      <w:pPr>
        <w:autoSpaceDE w:val="0"/>
        <w:autoSpaceDN w:val="0"/>
        <w:adjustRightInd w:val="0"/>
        <w:spacing w:after="0" w:line="240" w:lineRule="auto"/>
        <w:jc w:val="both"/>
        <w:rPr>
          <w:sz w:val="16"/>
          <w:szCs w:val="16"/>
        </w:rPr>
      </w:pPr>
      <w:r w:rsidRPr="00E56A9C">
        <w:rPr>
          <w:rStyle w:val="a6"/>
          <w:rFonts w:ascii="Times New Roman" w:hAnsi="Times New Roman" w:cs="Times New Roman"/>
          <w:sz w:val="16"/>
          <w:szCs w:val="16"/>
        </w:rPr>
        <w:footnoteRef/>
      </w:r>
      <w:r w:rsidRPr="00E56A9C">
        <w:rPr>
          <w:rFonts w:ascii="Times New Roman" w:hAnsi="Times New Roman" w:cs="Times New Roman"/>
          <w:sz w:val="16"/>
          <w:szCs w:val="16"/>
        </w:rPr>
        <w:t xml:space="preserve"> Договором предусмотрено, что: операции по счету осуществляются исключительно на основании распоряжения клиента, а распоряжения,</w:t>
      </w:r>
      <w:r w:rsidRPr="005F5051">
        <w:rPr>
          <w:rFonts w:ascii="Times New Roman" w:hAnsi="Times New Roman" w:cs="Times New Roman"/>
          <w:sz w:val="16"/>
          <w:szCs w:val="16"/>
        </w:rPr>
        <w:t xml:space="preserve"> необходимые для проведения банковской операции, составляются и подписываются </w:t>
      </w:r>
      <w:r>
        <w:rPr>
          <w:rFonts w:ascii="Times New Roman" w:hAnsi="Times New Roman" w:cs="Times New Roman"/>
          <w:sz w:val="16"/>
          <w:szCs w:val="16"/>
        </w:rPr>
        <w:t>Б</w:t>
      </w:r>
      <w:r w:rsidRPr="005F5051">
        <w:rPr>
          <w:rFonts w:ascii="Times New Roman" w:hAnsi="Times New Roman" w:cs="Times New Roman"/>
          <w:sz w:val="16"/>
          <w:szCs w:val="16"/>
        </w:rPr>
        <w:t xml:space="preserve">анком; распоряжение денежными средствами, находящимися на счете, осуществляется исключительно с использованием аналога собственноручной подписи; открытие текущего счета производится для </w:t>
      </w:r>
      <w:r w:rsidRPr="00D61C23">
        <w:rPr>
          <w:rFonts w:ascii="Times New Roman" w:hAnsi="Times New Roman" w:cs="Times New Roman"/>
          <w:sz w:val="16"/>
          <w:szCs w:val="16"/>
        </w:rPr>
        <w:t>осуществления операций исключительно с использованием электронного средства платежа.</w:t>
      </w:r>
    </w:p>
  </w:footnote>
  <w:footnote w:id="8">
    <w:p w:rsidR="00CB1472" w:rsidRPr="00D61C23" w:rsidRDefault="00CB1472" w:rsidP="00CB1472">
      <w:pPr>
        <w:pStyle w:val="a4"/>
        <w:rPr>
          <w:sz w:val="16"/>
          <w:szCs w:val="16"/>
        </w:rPr>
      </w:pPr>
      <w:r w:rsidRPr="00D61C23">
        <w:rPr>
          <w:rStyle w:val="a6"/>
          <w:sz w:val="16"/>
          <w:szCs w:val="16"/>
        </w:rPr>
        <w:footnoteRef/>
      </w:r>
      <w:r w:rsidRPr="00D61C23">
        <w:rPr>
          <w:sz w:val="16"/>
          <w:szCs w:val="16"/>
        </w:rPr>
        <w:t xml:space="preserve"> При личном присутствии представителей карточка может быть удостоверена уполномоченными сотрудниками Банка.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D7101"/>
    <w:multiLevelType w:val="hybridMultilevel"/>
    <w:tmpl w:val="E34C5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9030CA"/>
    <w:multiLevelType w:val="multilevel"/>
    <w:tmpl w:val="F7A895E0"/>
    <w:lvl w:ilvl="0">
      <w:start w:val="3"/>
      <w:numFmt w:val="decimal"/>
      <w:lvlText w:val="%1."/>
      <w:lvlJc w:val="left"/>
      <w:pPr>
        <w:ind w:left="720" w:hanging="720"/>
      </w:pPr>
      <w:rPr>
        <w:rFonts w:hint="default"/>
      </w:rPr>
    </w:lvl>
    <w:lvl w:ilvl="1">
      <w:start w:val="1"/>
      <w:numFmt w:val="bullet"/>
      <w:lvlText w:val=""/>
      <w:lvlJc w:val="left"/>
      <w:pPr>
        <w:ind w:left="1285" w:hanging="720"/>
      </w:pPr>
      <w:rPr>
        <w:rFonts w:ascii="Symbol" w:hAnsi="Symbol" w:hint="default"/>
      </w:rPr>
    </w:lvl>
    <w:lvl w:ilvl="2">
      <w:start w:val="1"/>
      <w:numFmt w:val="decimal"/>
      <w:lvlText w:val="%1.%2.%3."/>
      <w:lvlJc w:val="left"/>
      <w:pPr>
        <w:ind w:left="185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05"/>
    <w:rsid w:val="00004307"/>
    <w:rsid w:val="00014494"/>
    <w:rsid w:val="00022BA9"/>
    <w:rsid w:val="00023009"/>
    <w:rsid w:val="00026728"/>
    <w:rsid w:val="00027183"/>
    <w:rsid w:val="0003092F"/>
    <w:rsid w:val="00035193"/>
    <w:rsid w:val="00040FF3"/>
    <w:rsid w:val="00055135"/>
    <w:rsid w:val="00062A2E"/>
    <w:rsid w:val="000735C9"/>
    <w:rsid w:val="000768A2"/>
    <w:rsid w:val="00086D76"/>
    <w:rsid w:val="00091B1F"/>
    <w:rsid w:val="0009452D"/>
    <w:rsid w:val="000B11F9"/>
    <w:rsid w:val="000C0109"/>
    <w:rsid w:val="000C0205"/>
    <w:rsid w:val="000C2FF8"/>
    <w:rsid w:val="000D14C0"/>
    <w:rsid w:val="000D33A9"/>
    <w:rsid w:val="000D572B"/>
    <w:rsid w:val="000E0B54"/>
    <w:rsid w:val="000E1B01"/>
    <w:rsid w:val="000E6F75"/>
    <w:rsid w:val="000F081F"/>
    <w:rsid w:val="000F22F0"/>
    <w:rsid w:val="000F2DE7"/>
    <w:rsid w:val="000F4FA4"/>
    <w:rsid w:val="00105B6C"/>
    <w:rsid w:val="001144D0"/>
    <w:rsid w:val="001153E1"/>
    <w:rsid w:val="00122B8F"/>
    <w:rsid w:val="00127E1B"/>
    <w:rsid w:val="00131031"/>
    <w:rsid w:val="00147D01"/>
    <w:rsid w:val="00151F2E"/>
    <w:rsid w:val="00157D20"/>
    <w:rsid w:val="00161D47"/>
    <w:rsid w:val="00165D23"/>
    <w:rsid w:val="001830CA"/>
    <w:rsid w:val="00187627"/>
    <w:rsid w:val="00196A73"/>
    <w:rsid w:val="001A2A70"/>
    <w:rsid w:val="001B27AC"/>
    <w:rsid w:val="001B28EB"/>
    <w:rsid w:val="001B4E28"/>
    <w:rsid w:val="001B7407"/>
    <w:rsid w:val="001C1523"/>
    <w:rsid w:val="001D0356"/>
    <w:rsid w:val="001D0F06"/>
    <w:rsid w:val="001D20F2"/>
    <w:rsid w:val="001E35EC"/>
    <w:rsid w:val="001E64E0"/>
    <w:rsid w:val="001E7E25"/>
    <w:rsid w:val="001F0D23"/>
    <w:rsid w:val="00207C27"/>
    <w:rsid w:val="00212088"/>
    <w:rsid w:val="0023124D"/>
    <w:rsid w:val="00234020"/>
    <w:rsid w:val="002406BF"/>
    <w:rsid w:val="0024555D"/>
    <w:rsid w:val="00257C6A"/>
    <w:rsid w:val="00261D3C"/>
    <w:rsid w:val="00263CC0"/>
    <w:rsid w:val="0027171E"/>
    <w:rsid w:val="00274DF1"/>
    <w:rsid w:val="002755AE"/>
    <w:rsid w:val="0028002F"/>
    <w:rsid w:val="00281CE0"/>
    <w:rsid w:val="00292A92"/>
    <w:rsid w:val="00292F06"/>
    <w:rsid w:val="002B0B6B"/>
    <w:rsid w:val="002B34F2"/>
    <w:rsid w:val="002B4881"/>
    <w:rsid w:val="002D5E68"/>
    <w:rsid w:val="002D790E"/>
    <w:rsid w:val="002E4BD6"/>
    <w:rsid w:val="002E5895"/>
    <w:rsid w:val="002F112E"/>
    <w:rsid w:val="002F1278"/>
    <w:rsid w:val="0030073B"/>
    <w:rsid w:val="003130C4"/>
    <w:rsid w:val="0032197D"/>
    <w:rsid w:val="003251B4"/>
    <w:rsid w:val="00333999"/>
    <w:rsid w:val="00344D2D"/>
    <w:rsid w:val="00346980"/>
    <w:rsid w:val="00351CBB"/>
    <w:rsid w:val="00356375"/>
    <w:rsid w:val="00357AFA"/>
    <w:rsid w:val="00364DC1"/>
    <w:rsid w:val="00371E18"/>
    <w:rsid w:val="00375E5D"/>
    <w:rsid w:val="00380273"/>
    <w:rsid w:val="00382F87"/>
    <w:rsid w:val="00386CE5"/>
    <w:rsid w:val="00395248"/>
    <w:rsid w:val="003965A8"/>
    <w:rsid w:val="003A095A"/>
    <w:rsid w:val="003A1394"/>
    <w:rsid w:val="003B02CD"/>
    <w:rsid w:val="003B410B"/>
    <w:rsid w:val="003B798F"/>
    <w:rsid w:val="003B7DB0"/>
    <w:rsid w:val="003C5741"/>
    <w:rsid w:val="003D1191"/>
    <w:rsid w:val="003D19FD"/>
    <w:rsid w:val="003E4362"/>
    <w:rsid w:val="003F3FFD"/>
    <w:rsid w:val="003F44DA"/>
    <w:rsid w:val="00404AFC"/>
    <w:rsid w:val="00404F77"/>
    <w:rsid w:val="00412B75"/>
    <w:rsid w:val="00413474"/>
    <w:rsid w:val="00415249"/>
    <w:rsid w:val="00424B9A"/>
    <w:rsid w:val="004278A7"/>
    <w:rsid w:val="00430DD1"/>
    <w:rsid w:val="0043219E"/>
    <w:rsid w:val="0043613B"/>
    <w:rsid w:val="00437CE1"/>
    <w:rsid w:val="00451632"/>
    <w:rsid w:val="00457093"/>
    <w:rsid w:val="004807D2"/>
    <w:rsid w:val="004865B0"/>
    <w:rsid w:val="00491892"/>
    <w:rsid w:val="004A613C"/>
    <w:rsid w:val="004A7B7E"/>
    <w:rsid w:val="004B1689"/>
    <w:rsid w:val="004B2A6D"/>
    <w:rsid w:val="004B33E0"/>
    <w:rsid w:val="004B3EAE"/>
    <w:rsid w:val="004B7107"/>
    <w:rsid w:val="004C2EEE"/>
    <w:rsid w:val="004C4B71"/>
    <w:rsid w:val="004E14A8"/>
    <w:rsid w:val="004E3070"/>
    <w:rsid w:val="004F1426"/>
    <w:rsid w:val="004F21E6"/>
    <w:rsid w:val="004F2E34"/>
    <w:rsid w:val="004F56FD"/>
    <w:rsid w:val="00502467"/>
    <w:rsid w:val="00504990"/>
    <w:rsid w:val="0050544D"/>
    <w:rsid w:val="00516890"/>
    <w:rsid w:val="0052163D"/>
    <w:rsid w:val="00521671"/>
    <w:rsid w:val="005231F7"/>
    <w:rsid w:val="0052422C"/>
    <w:rsid w:val="005246A8"/>
    <w:rsid w:val="00524B1D"/>
    <w:rsid w:val="005255DD"/>
    <w:rsid w:val="005324E5"/>
    <w:rsid w:val="005423B6"/>
    <w:rsid w:val="00544C4E"/>
    <w:rsid w:val="00545A85"/>
    <w:rsid w:val="00553FDE"/>
    <w:rsid w:val="0056125A"/>
    <w:rsid w:val="00561574"/>
    <w:rsid w:val="005732E6"/>
    <w:rsid w:val="00587242"/>
    <w:rsid w:val="00593ED8"/>
    <w:rsid w:val="00594A5A"/>
    <w:rsid w:val="0059633D"/>
    <w:rsid w:val="005B3AA0"/>
    <w:rsid w:val="005B484C"/>
    <w:rsid w:val="005B6828"/>
    <w:rsid w:val="005C1725"/>
    <w:rsid w:val="005C4672"/>
    <w:rsid w:val="005C519E"/>
    <w:rsid w:val="005C5406"/>
    <w:rsid w:val="005C6F88"/>
    <w:rsid w:val="005C7840"/>
    <w:rsid w:val="005D683F"/>
    <w:rsid w:val="005E6FB8"/>
    <w:rsid w:val="005F473A"/>
    <w:rsid w:val="0060157C"/>
    <w:rsid w:val="00602A63"/>
    <w:rsid w:val="00604405"/>
    <w:rsid w:val="00606AEB"/>
    <w:rsid w:val="0061353C"/>
    <w:rsid w:val="0061429C"/>
    <w:rsid w:val="0062032F"/>
    <w:rsid w:val="00630659"/>
    <w:rsid w:val="00630DB4"/>
    <w:rsid w:val="00640FE2"/>
    <w:rsid w:val="0065585B"/>
    <w:rsid w:val="0065587E"/>
    <w:rsid w:val="00664CF0"/>
    <w:rsid w:val="00664EC6"/>
    <w:rsid w:val="00685BFA"/>
    <w:rsid w:val="006965A9"/>
    <w:rsid w:val="006A5A89"/>
    <w:rsid w:val="006A6234"/>
    <w:rsid w:val="006A70C1"/>
    <w:rsid w:val="006B3B51"/>
    <w:rsid w:val="006B6D27"/>
    <w:rsid w:val="006C27FA"/>
    <w:rsid w:val="006C41C2"/>
    <w:rsid w:val="006D5EA5"/>
    <w:rsid w:val="006E5AC4"/>
    <w:rsid w:val="006F000C"/>
    <w:rsid w:val="006F630F"/>
    <w:rsid w:val="0070005A"/>
    <w:rsid w:val="00700B65"/>
    <w:rsid w:val="00705369"/>
    <w:rsid w:val="0071181D"/>
    <w:rsid w:val="007148BE"/>
    <w:rsid w:val="00721401"/>
    <w:rsid w:val="00721501"/>
    <w:rsid w:val="00724862"/>
    <w:rsid w:val="00725224"/>
    <w:rsid w:val="00731C53"/>
    <w:rsid w:val="007334C8"/>
    <w:rsid w:val="00741136"/>
    <w:rsid w:val="00750546"/>
    <w:rsid w:val="00751D3F"/>
    <w:rsid w:val="0075446A"/>
    <w:rsid w:val="007631A8"/>
    <w:rsid w:val="007677A9"/>
    <w:rsid w:val="0077403B"/>
    <w:rsid w:val="007745DC"/>
    <w:rsid w:val="007752E4"/>
    <w:rsid w:val="007762E2"/>
    <w:rsid w:val="007829E4"/>
    <w:rsid w:val="007863C4"/>
    <w:rsid w:val="00786555"/>
    <w:rsid w:val="00787C78"/>
    <w:rsid w:val="00790629"/>
    <w:rsid w:val="00791751"/>
    <w:rsid w:val="00792109"/>
    <w:rsid w:val="00794789"/>
    <w:rsid w:val="00794E7F"/>
    <w:rsid w:val="00797EB3"/>
    <w:rsid w:val="007B5235"/>
    <w:rsid w:val="007B6EA9"/>
    <w:rsid w:val="007C61A4"/>
    <w:rsid w:val="007C7B69"/>
    <w:rsid w:val="007D39E9"/>
    <w:rsid w:val="007D4283"/>
    <w:rsid w:val="007F0EF6"/>
    <w:rsid w:val="0080323E"/>
    <w:rsid w:val="00810F0C"/>
    <w:rsid w:val="00812EE7"/>
    <w:rsid w:val="008151A0"/>
    <w:rsid w:val="008177C2"/>
    <w:rsid w:val="0084204C"/>
    <w:rsid w:val="008655A1"/>
    <w:rsid w:val="00871AAB"/>
    <w:rsid w:val="008756FE"/>
    <w:rsid w:val="0087598D"/>
    <w:rsid w:val="00876F30"/>
    <w:rsid w:val="008806F2"/>
    <w:rsid w:val="00893B93"/>
    <w:rsid w:val="00893D7D"/>
    <w:rsid w:val="00897317"/>
    <w:rsid w:val="008A0A86"/>
    <w:rsid w:val="008A4E0C"/>
    <w:rsid w:val="008A5641"/>
    <w:rsid w:val="008C3B89"/>
    <w:rsid w:val="008D3FDA"/>
    <w:rsid w:val="008F04F7"/>
    <w:rsid w:val="008F42A9"/>
    <w:rsid w:val="0090227A"/>
    <w:rsid w:val="009038AD"/>
    <w:rsid w:val="0090517F"/>
    <w:rsid w:val="009110BC"/>
    <w:rsid w:val="00912B87"/>
    <w:rsid w:val="009210A9"/>
    <w:rsid w:val="00926D16"/>
    <w:rsid w:val="00936F51"/>
    <w:rsid w:val="00942BD1"/>
    <w:rsid w:val="009459B9"/>
    <w:rsid w:val="009464DF"/>
    <w:rsid w:val="00952378"/>
    <w:rsid w:val="00952BCC"/>
    <w:rsid w:val="009555A7"/>
    <w:rsid w:val="009636FF"/>
    <w:rsid w:val="00971BA2"/>
    <w:rsid w:val="00975EA5"/>
    <w:rsid w:val="009775C4"/>
    <w:rsid w:val="00987A27"/>
    <w:rsid w:val="00993BB8"/>
    <w:rsid w:val="00996BCB"/>
    <w:rsid w:val="009A38A6"/>
    <w:rsid w:val="009A4C63"/>
    <w:rsid w:val="009B3634"/>
    <w:rsid w:val="009B4A0D"/>
    <w:rsid w:val="009B5F3A"/>
    <w:rsid w:val="009C0C0E"/>
    <w:rsid w:val="009C24FE"/>
    <w:rsid w:val="009D0E5D"/>
    <w:rsid w:val="009E20CA"/>
    <w:rsid w:val="009F1748"/>
    <w:rsid w:val="009F4F7D"/>
    <w:rsid w:val="009F6342"/>
    <w:rsid w:val="009F72AE"/>
    <w:rsid w:val="00A004EF"/>
    <w:rsid w:val="00A162E4"/>
    <w:rsid w:val="00A16F82"/>
    <w:rsid w:val="00A23116"/>
    <w:rsid w:val="00A2795E"/>
    <w:rsid w:val="00A30616"/>
    <w:rsid w:val="00A45217"/>
    <w:rsid w:val="00A45D4B"/>
    <w:rsid w:val="00A51D44"/>
    <w:rsid w:val="00A6543A"/>
    <w:rsid w:val="00A729D7"/>
    <w:rsid w:val="00A73AE4"/>
    <w:rsid w:val="00A759E3"/>
    <w:rsid w:val="00A77C90"/>
    <w:rsid w:val="00A80DA0"/>
    <w:rsid w:val="00A8264B"/>
    <w:rsid w:val="00A8589F"/>
    <w:rsid w:val="00A869F7"/>
    <w:rsid w:val="00A910AF"/>
    <w:rsid w:val="00A936E5"/>
    <w:rsid w:val="00AA0DC0"/>
    <w:rsid w:val="00AA1E9E"/>
    <w:rsid w:val="00AA33DF"/>
    <w:rsid w:val="00AA343E"/>
    <w:rsid w:val="00AB1359"/>
    <w:rsid w:val="00AB19BF"/>
    <w:rsid w:val="00AD07CF"/>
    <w:rsid w:val="00AD3923"/>
    <w:rsid w:val="00AE0EFC"/>
    <w:rsid w:val="00AE2FFC"/>
    <w:rsid w:val="00AF3FA8"/>
    <w:rsid w:val="00AF60AF"/>
    <w:rsid w:val="00B01C07"/>
    <w:rsid w:val="00B02349"/>
    <w:rsid w:val="00B11851"/>
    <w:rsid w:val="00B1192E"/>
    <w:rsid w:val="00B162FF"/>
    <w:rsid w:val="00B20101"/>
    <w:rsid w:val="00B21109"/>
    <w:rsid w:val="00B214C3"/>
    <w:rsid w:val="00B21A0C"/>
    <w:rsid w:val="00B21C40"/>
    <w:rsid w:val="00B2499F"/>
    <w:rsid w:val="00B2502E"/>
    <w:rsid w:val="00B251C4"/>
    <w:rsid w:val="00B2694D"/>
    <w:rsid w:val="00B27B2E"/>
    <w:rsid w:val="00B30078"/>
    <w:rsid w:val="00B34207"/>
    <w:rsid w:val="00B44947"/>
    <w:rsid w:val="00B464F1"/>
    <w:rsid w:val="00B4738F"/>
    <w:rsid w:val="00B52DC5"/>
    <w:rsid w:val="00B54ECC"/>
    <w:rsid w:val="00B61345"/>
    <w:rsid w:val="00B62843"/>
    <w:rsid w:val="00B67A7A"/>
    <w:rsid w:val="00B71986"/>
    <w:rsid w:val="00B72B47"/>
    <w:rsid w:val="00B77677"/>
    <w:rsid w:val="00B8099A"/>
    <w:rsid w:val="00B81B49"/>
    <w:rsid w:val="00B84DF6"/>
    <w:rsid w:val="00B85DF3"/>
    <w:rsid w:val="00B87586"/>
    <w:rsid w:val="00B8759B"/>
    <w:rsid w:val="00B87DE3"/>
    <w:rsid w:val="00B96CC3"/>
    <w:rsid w:val="00BA0EAD"/>
    <w:rsid w:val="00BC31C0"/>
    <w:rsid w:val="00BC46DC"/>
    <w:rsid w:val="00BD1F21"/>
    <w:rsid w:val="00BD6249"/>
    <w:rsid w:val="00BE5D4D"/>
    <w:rsid w:val="00BE67E5"/>
    <w:rsid w:val="00BF06D1"/>
    <w:rsid w:val="00C02FD8"/>
    <w:rsid w:val="00C12D54"/>
    <w:rsid w:val="00C16EE2"/>
    <w:rsid w:val="00C174D5"/>
    <w:rsid w:val="00C2556E"/>
    <w:rsid w:val="00C2768F"/>
    <w:rsid w:val="00C32B02"/>
    <w:rsid w:val="00C33262"/>
    <w:rsid w:val="00C442D6"/>
    <w:rsid w:val="00C4629C"/>
    <w:rsid w:val="00C50C0F"/>
    <w:rsid w:val="00C519D1"/>
    <w:rsid w:val="00C5204D"/>
    <w:rsid w:val="00C672AD"/>
    <w:rsid w:val="00C8210A"/>
    <w:rsid w:val="00C823BA"/>
    <w:rsid w:val="00C824E6"/>
    <w:rsid w:val="00C91275"/>
    <w:rsid w:val="00C9531B"/>
    <w:rsid w:val="00C96D48"/>
    <w:rsid w:val="00CA2EED"/>
    <w:rsid w:val="00CB0E44"/>
    <w:rsid w:val="00CB1472"/>
    <w:rsid w:val="00CC37C1"/>
    <w:rsid w:val="00CC3E1A"/>
    <w:rsid w:val="00CE0F55"/>
    <w:rsid w:val="00CE1DEA"/>
    <w:rsid w:val="00CE4794"/>
    <w:rsid w:val="00CE5B8D"/>
    <w:rsid w:val="00CE5FD7"/>
    <w:rsid w:val="00CE74BA"/>
    <w:rsid w:val="00CF15F9"/>
    <w:rsid w:val="00CF3587"/>
    <w:rsid w:val="00CF575C"/>
    <w:rsid w:val="00CF758C"/>
    <w:rsid w:val="00D01AF6"/>
    <w:rsid w:val="00D028FE"/>
    <w:rsid w:val="00D15E28"/>
    <w:rsid w:val="00D31F70"/>
    <w:rsid w:val="00D3347C"/>
    <w:rsid w:val="00D357AE"/>
    <w:rsid w:val="00D45D25"/>
    <w:rsid w:val="00D51256"/>
    <w:rsid w:val="00D64181"/>
    <w:rsid w:val="00D753E0"/>
    <w:rsid w:val="00D808FB"/>
    <w:rsid w:val="00D824AF"/>
    <w:rsid w:val="00D84F5D"/>
    <w:rsid w:val="00D85A27"/>
    <w:rsid w:val="00DA1573"/>
    <w:rsid w:val="00DA16D9"/>
    <w:rsid w:val="00DA2CA9"/>
    <w:rsid w:val="00DA398D"/>
    <w:rsid w:val="00DA3CD9"/>
    <w:rsid w:val="00DB082B"/>
    <w:rsid w:val="00DB50C7"/>
    <w:rsid w:val="00DB6C1B"/>
    <w:rsid w:val="00DD3C11"/>
    <w:rsid w:val="00DE17BB"/>
    <w:rsid w:val="00DF40F3"/>
    <w:rsid w:val="00DF5EE5"/>
    <w:rsid w:val="00DF7E5E"/>
    <w:rsid w:val="00E03310"/>
    <w:rsid w:val="00E06E75"/>
    <w:rsid w:val="00E0791E"/>
    <w:rsid w:val="00E1099F"/>
    <w:rsid w:val="00E146EA"/>
    <w:rsid w:val="00E15F85"/>
    <w:rsid w:val="00E16053"/>
    <w:rsid w:val="00E33442"/>
    <w:rsid w:val="00E35DFE"/>
    <w:rsid w:val="00E37712"/>
    <w:rsid w:val="00E451A1"/>
    <w:rsid w:val="00E45670"/>
    <w:rsid w:val="00E50E18"/>
    <w:rsid w:val="00E51D46"/>
    <w:rsid w:val="00E53BAB"/>
    <w:rsid w:val="00E55F21"/>
    <w:rsid w:val="00E56AB0"/>
    <w:rsid w:val="00E64D9B"/>
    <w:rsid w:val="00E65064"/>
    <w:rsid w:val="00E70B92"/>
    <w:rsid w:val="00E7227B"/>
    <w:rsid w:val="00E766A1"/>
    <w:rsid w:val="00E81B74"/>
    <w:rsid w:val="00E84758"/>
    <w:rsid w:val="00E92FBE"/>
    <w:rsid w:val="00E97BEF"/>
    <w:rsid w:val="00EA45C1"/>
    <w:rsid w:val="00EA5F6A"/>
    <w:rsid w:val="00EB1527"/>
    <w:rsid w:val="00EB1A34"/>
    <w:rsid w:val="00EC38D5"/>
    <w:rsid w:val="00EC559F"/>
    <w:rsid w:val="00EC5DC6"/>
    <w:rsid w:val="00EC7DFD"/>
    <w:rsid w:val="00ED4F35"/>
    <w:rsid w:val="00ED5258"/>
    <w:rsid w:val="00EE46CF"/>
    <w:rsid w:val="00EE5A02"/>
    <w:rsid w:val="00F07705"/>
    <w:rsid w:val="00F12F90"/>
    <w:rsid w:val="00F17325"/>
    <w:rsid w:val="00F25747"/>
    <w:rsid w:val="00F30837"/>
    <w:rsid w:val="00F3175F"/>
    <w:rsid w:val="00F4103F"/>
    <w:rsid w:val="00F41FA1"/>
    <w:rsid w:val="00F438EF"/>
    <w:rsid w:val="00F56065"/>
    <w:rsid w:val="00F857C8"/>
    <w:rsid w:val="00F86F63"/>
    <w:rsid w:val="00F92391"/>
    <w:rsid w:val="00FA1D08"/>
    <w:rsid w:val="00FA411C"/>
    <w:rsid w:val="00FA571F"/>
    <w:rsid w:val="00FA77A0"/>
    <w:rsid w:val="00FB3C44"/>
    <w:rsid w:val="00FB627B"/>
    <w:rsid w:val="00FB7C38"/>
    <w:rsid w:val="00FC2AD1"/>
    <w:rsid w:val="00FC76E8"/>
    <w:rsid w:val="00FE0F37"/>
    <w:rsid w:val="00FE2513"/>
    <w:rsid w:val="00FF00D8"/>
    <w:rsid w:val="00FF0765"/>
    <w:rsid w:val="00FF3151"/>
    <w:rsid w:val="00FF674E"/>
    <w:rsid w:val="00FF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20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0C020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0C0205"/>
    <w:rPr>
      <w:rFonts w:ascii="Times New Roman" w:eastAsia="Times New Roman" w:hAnsi="Times New Roman" w:cs="Times New Roman"/>
      <w:sz w:val="20"/>
      <w:szCs w:val="20"/>
      <w:lang w:eastAsia="ru-RU"/>
    </w:rPr>
  </w:style>
  <w:style w:type="character" w:styleId="a6">
    <w:name w:val="footnote reference"/>
    <w:uiPriority w:val="99"/>
    <w:rsid w:val="000C0205"/>
    <w:rPr>
      <w:vertAlign w:val="superscript"/>
    </w:rPr>
  </w:style>
  <w:style w:type="paragraph" w:styleId="a7">
    <w:name w:val="No Spacing"/>
    <w:uiPriority w:val="1"/>
    <w:qFormat/>
    <w:rsid w:val="000C020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20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0C020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0C0205"/>
    <w:rPr>
      <w:rFonts w:ascii="Times New Roman" w:eastAsia="Times New Roman" w:hAnsi="Times New Roman" w:cs="Times New Roman"/>
      <w:sz w:val="20"/>
      <w:szCs w:val="20"/>
      <w:lang w:eastAsia="ru-RU"/>
    </w:rPr>
  </w:style>
  <w:style w:type="character" w:styleId="a6">
    <w:name w:val="footnote reference"/>
    <w:uiPriority w:val="99"/>
    <w:rsid w:val="000C0205"/>
    <w:rPr>
      <w:vertAlign w:val="superscript"/>
    </w:rPr>
  </w:style>
  <w:style w:type="paragraph" w:styleId="a7">
    <w:name w:val="No Spacing"/>
    <w:uiPriority w:val="1"/>
    <w:qFormat/>
    <w:rsid w:val="000C020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56A991B931CEFE9A3DC48DCB2AC8CB342C276E58B23ED8DD0F9C9E3212C67D934C98A74F0646CAYBLD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SRB</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Тупикина Е.А.</dc:creator>
  <cp:lastModifiedBy>Тупикина Е.А.</cp:lastModifiedBy>
  <cp:revision>4</cp:revision>
  <dcterms:created xsi:type="dcterms:W3CDTF">2017-10-27T13:56:00Z</dcterms:created>
  <dcterms:modified xsi:type="dcterms:W3CDTF">2019-02-21T15:44:00Z</dcterms:modified>
</cp:coreProperties>
</file>